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22" w:rsidRPr="00E37BFD" w:rsidRDefault="00037CDB" w:rsidP="00E37BFD">
      <w:pPr>
        <w:rPr>
          <w:szCs w:val="24"/>
          <w:highlight w:val="yellow"/>
        </w:rPr>
      </w:pPr>
      <w:r>
        <w:rPr>
          <w:noProof/>
          <w:szCs w:val="24"/>
          <w:highlight w:val="yellow"/>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59.9pt;height:650.6pt;z-index:25166387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6128"/>
                    <w:gridCol w:w="5803"/>
                  </w:tblGrid>
                  <w:tr w:rsidR="005A7222" w:rsidRPr="00072735" w:rsidTr="00072735">
                    <w:trPr>
                      <w:jc w:val="center"/>
                    </w:trPr>
                    <w:tc>
                      <w:tcPr>
                        <w:tcW w:w="2568" w:type="pct"/>
                        <w:vAlign w:val="center"/>
                      </w:tcPr>
                      <w:p w:rsidR="005A7222" w:rsidRPr="00072735" w:rsidRDefault="005A7222" w:rsidP="000F0783">
                        <w:pPr>
                          <w:jc w:val="center"/>
                        </w:pPr>
                        <w:r w:rsidRPr="00A14F5F">
                          <w:rPr>
                            <w:noProof/>
                            <w:lang w:eastAsia="ru-RU"/>
                          </w:rPr>
                          <w:drawing>
                            <wp:inline distT="0" distB="0" distL="0" distR="0">
                              <wp:extent cx="2305050" cy="2895600"/>
                              <wp:effectExtent l="0" t="0" r="0" b="0"/>
                              <wp:docPr id="1" name="Рисунок 21" descr="C:\Documents and Settings\Администратор\Мои документы\Downloads\Coat_of_Arms_of_Rodnikovsky_rayon_(Ivanovo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Documents and Settings\Администратор\Мои документы\Downloads\Coat_of_Arms_of_Rodnikovsky_rayon_(Ivanovo_obla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895600"/>
                                      </a:xfrm>
                                      <a:prstGeom prst="rect">
                                        <a:avLst/>
                                      </a:prstGeom>
                                      <a:noFill/>
                                      <a:ln>
                                        <a:noFill/>
                                      </a:ln>
                                    </pic:spPr>
                                  </pic:pic>
                                </a:graphicData>
                              </a:graphic>
                            </wp:inline>
                          </w:drawing>
                        </w:r>
                      </w:p>
                      <w:p w:rsidR="005A7222" w:rsidRPr="00072735" w:rsidRDefault="005A7222" w:rsidP="000F0783">
                        <w:pPr>
                          <w:ind w:firstLine="0"/>
                          <w:jc w:val="center"/>
                          <w:rPr>
                            <w:szCs w:val="24"/>
                          </w:rPr>
                        </w:pPr>
                      </w:p>
                    </w:tc>
                    <w:tc>
                      <w:tcPr>
                        <w:tcW w:w="2432" w:type="pct"/>
                        <w:vAlign w:val="center"/>
                      </w:tcPr>
                      <w:p w:rsidR="005A7222" w:rsidRPr="00924DDA" w:rsidRDefault="005A7222" w:rsidP="00C802E0">
                        <w:pPr>
                          <w:pStyle w:val="a6"/>
                          <w:rPr>
                            <w:rFonts w:eastAsia="Calibri"/>
                            <w:color w:val="000000" w:themeColor="text1"/>
                            <w:lang w:eastAsia="en-US"/>
                          </w:rPr>
                        </w:pPr>
                        <w:r w:rsidRPr="00924DDA">
                          <w:rPr>
                            <w:rFonts w:eastAsia="Calibri"/>
                            <w:color w:val="000000" w:themeColor="text1"/>
                            <w:lang w:eastAsia="en-US"/>
                          </w:rPr>
                          <w:t>итоговый отчет</w:t>
                        </w:r>
                      </w:p>
                      <w:p w:rsidR="005A7222" w:rsidRPr="00924DDA" w:rsidRDefault="005A7222" w:rsidP="00A0532B">
                        <w:pPr>
                          <w:pStyle w:val="a4"/>
                          <w:jc w:val="center"/>
                          <w:rPr>
                            <w:rStyle w:val="a7"/>
                            <w:color w:val="000000" w:themeColor="text1"/>
                          </w:rPr>
                        </w:pPr>
                        <w:r w:rsidRPr="00924DDA">
                          <w:rPr>
                            <w:rStyle w:val="a7"/>
                            <w:color w:val="000000" w:themeColor="text1"/>
                          </w:rPr>
                          <w:t>Управления образования администрации муниципального образования «родниковский муниципальный район» ивановской области</w:t>
                        </w:r>
                      </w:p>
                      <w:p w:rsidR="005A7222" w:rsidRPr="00924DDA" w:rsidRDefault="005A7222" w:rsidP="00E2327E">
                        <w:pPr>
                          <w:pStyle w:val="a4"/>
                          <w:jc w:val="center"/>
                          <w:rPr>
                            <w:color w:val="000000" w:themeColor="text1"/>
                            <w:sz w:val="22"/>
                            <w:szCs w:val="22"/>
                          </w:rPr>
                        </w:pPr>
                        <w:r w:rsidRPr="00924DDA">
                          <w:rPr>
                            <w:rStyle w:val="a7"/>
                            <w:color w:val="000000" w:themeColor="text1"/>
                          </w:rPr>
                          <w:t>о результатах анализа состояния и перспектив разв</w:t>
                        </w:r>
                        <w:r>
                          <w:rPr>
                            <w:rStyle w:val="a7"/>
                            <w:color w:val="000000" w:themeColor="text1"/>
                          </w:rPr>
                          <w:t xml:space="preserve">ития системы </w:t>
                        </w:r>
                        <w:r w:rsidRPr="00570E06">
                          <w:rPr>
                            <w:rStyle w:val="a7"/>
                            <w:color w:val="000000" w:themeColor="text1"/>
                          </w:rPr>
                          <w:t xml:space="preserve">образования </w:t>
                        </w:r>
                        <w:r w:rsidRPr="00B9384B">
                          <w:rPr>
                            <w:rStyle w:val="a7"/>
                            <w:b/>
                            <w:color w:val="000000" w:themeColor="text1"/>
                          </w:rPr>
                          <w:t>за 201</w:t>
                        </w:r>
                        <w:r>
                          <w:rPr>
                            <w:rStyle w:val="a7"/>
                            <w:b/>
                            <w:color w:val="000000" w:themeColor="text1"/>
                          </w:rPr>
                          <w:t>9</w:t>
                        </w:r>
                        <w:r w:rsidRPr="000108F1">
                          <w:rPr>
                            <w:rStyle w:val="a7"/>
                            <w:color w:val="000000" w:themeColor="text1"/>
                          </w:rPr>
                          <w:t> год</w:t>
                        </w:r>
                      </w:p>
                    </w:tc>
                  </w:tr>
                </w:tbl>
                <w:p w:rsidR="005A7222" w:rsidRDefault="005A7222"/>
              </w:txbxContent>
            </v:textbox>
            <w10:wrap anchorx="page" anchory="page"/>
          </v:shape>
        </w:pict>
      </w:r>
      <w:r w:rsidR="00ED4D22" w:rsidRPr="00E37BFD">
        <w:rPr>
          <w:szCs w:val="24"/>
          <w:highlight w:val="yellow"/>
        </w:rPr>
        <w:br w:type="page"/>
      </w:r>
    </w:p>
    <w:p w:rsidR="00D30670" w:rsidRPr="00E37BFD" w:rsidRDefault="00D30670" w:rsidP="00E37BFD">
      <w:pPr>
        <w:pStyle w:val="ac"/>
        <w:spacing w:before="0" w:after="0" w:line="360" w:lineRule="auto"/>
        <w:rPr>
          <w:sz w:val="24"/>
          <w:szCs w:val="24"/>
        </w:rPr>
      </w:pPr>
      <w:r w:rsidRPr="00E37BFD">
        <w:rPr>
          <w:sz w:val="24"/>
          <w:szCs w:val="24"/>
        </w:rPr>
        <w:lastRenderedPageBreak/>
        <w:t>Оглавление</w:t>
      </w:r>
    </w:p>
    <w:p w:rsidR="004775B3" w:rsidRDefault="00615E8F">
      <w:pPr>
        <w:pStyle w:val="11"/>
        <w:tabs>
          <w:tab w:val="right" w:leader="dot" w:pos="10478"/>
        </w:tabs>
        <w:rPr>
          <w:rFonts w:asciiTheme="minorHAnsi" w:eastAsiaTheme="minorEastAsia" w:hAnsiTheme="minorHAnsi" w:cstheme="minorBidi"/>
          <w:noProof/>
          <w:sz w:val="22"/>
          <w:lang w:eastAsia="ru-RU"/>
        </w:rPr>
      </w:pPr>
      <w:r w:rsidRPr="00E37BFD">
        <w:rPr>
          <w:szCs w:val="24"/>
        </w:rPr>
        <w:fldChar w:fldCharType="begin"/>
      </w:r>
      <w:r w:rsidR="00D30670" w:rsidRPr="00E37BFD">
        <w:rPr>
          <w:szCs w:val="24"/>
        </w:rPr>
        <w:instrText xml:space="preserve"> TOC \o "1-3" \h \z \u </w:instrText>
      </w:r>
      <w:r w:rsidRPr="00E37BFD">
        <w:rPr>
          <w:szCs w:val="24"/>
        </w:rPr>
        <w:fldChar w:fldCharType="separate"/>
      </w:r>
      <w:hyperlink w:anchor="_Toc54255973" w:history="1">
        <w:r w:rsidR="004775B3" w:rsidRPr="00635E6F">
          <w:rPr>
            <w:rStyle w:val="ad"/>
            <w:noProof/>
          </w:rPr>
          <w:t>Перечень сокращений</w:t>
        </w:r>
        <w:r w:rsidR="004775B3">
          <w:rPr>
            <w:noProof/>
            <w:webHidden/>
          </w:rPr>
          <w:tab/>
        </w:r>
        <w:r w:rsidR="004775B3">
          <w:rPr>
            <w:noProof/>
            <w:webHidden/>
          </w:rPr>
          <w:fldChar w:fldCharType="begin"/>
        </w:r>
        <w:r w:rsidR="004775B3">
          <w:rPr>
            <w:noProof/>
            <w:webHidden/>
          </w:rPr>
          <w:instrText xml:space="preserve"> PAGEREF _Toc54255973 \h </w:instrText>
        </w:r>
        <w:r w:rsidR="004775B3">
          <w:rPr>
            <w:noProof/>
            <w:webHidden/>
          </w:rPr>
        </w:r>
        <w:r w:rsidR="004775B3">
          <w:rPr>
            <w:noProof/>
            <w:webHidden/>
          </w:rPr>
          <w:fldChar w:fldCharType="separate"/>
        </w:r>
        <w:r w:rsidR="004775B3">
          <w:rPr>
            <w:noProof/>
            <w:webHidden/>
          </w:rPr>
          <w:t>3</w:t>
        </w:r>
        <w:r w:rsidR="004775B3">
          <w:rPr>
            <w:noProof/>
            <w:webHidden/>
          </w:rPr>
          <w:fldChar w:fldCharType="end"/>
        </w:r>
      </w:hyperlink>
    </w:p>
    <w:p w:rsidR="004775B3" w:rsidRDefault="00037CDB">
      <w:pPr>
        <w:pStyle w:val="11"/>
        <w:tabs>
          <w:tab w:val="right" w:leader="dot" w:pos="10478"/>
        </w:tabs>
        <w:rPr>
          <w:rFonts w:asciiTheme="minorHAnsi" w:eastAsiaTheme="minorEastAsia" w:hAnsiTheme="minorHAnsi" w:cstheme="minorBidi"/>
          <w:noProof/>
          <w:sz w:val="22"/>
          <w:lang w:eastAsia="ru-RU"/>
        </w:rPr>
      </w:pPr>
      <w:hyperlink w:anchor="_Toc54255974" w:history="1">
        <w:r w:rsidR="004775B3" w:rsidRPr="00635E6F">
          <w:rPr>
            <w:rStyle w:val="ad"/>
            <w:noProof/>
            <w:lang w:val="en-US"/>
          </w:rPr>
          <w:t>I</w:t>
        </w:r>
        <w:r w:rsidR="004775B3" w:rsidRPr="00635E6F">
          <w:rPr>
            <w:rStyle w:val="ad"/>
            <w:noProof/>
          </w:rPr>
          <w:t>. Анализ состояния и перспектив развития системы образования</w:t>
        </w:r>
        <w:r w:rsidR="004775B3">
          <w:rPr>
            <w:noProof/>
            <w:webHidden/>
          </w:rPr>
          <w:tab/>
        </w:r>
        <w:r w:rsidR="004775B3">
          <w:rPr>
            <w:noProof/>
            <w:webHidden/>
          </w:rPr>
          <w:fldChar w:fldCharType="begin"/>
        </w:r>
        <w:r w:rsidR="004775B3">
          <w:rPr>
            <w:noProof/>
            <w:webHidden/>
          </w:rPr>
          <w:instrText xml:space="preserve"> PAGEREF _Toc54255974 \h </w:instrText>
        </w:r>
        <w:r w:rsidR="004775B3">
          <w:rPr>
            <w:noProof/>
            <w:webHidden/>
          </w:rPr>
        </w:r>
        <w:r w:rsidR="004775B3">
          <w:rPr>
            <w:noProof/>
            <w:webHidden/>
          </w:rPr>
          <w:fldChar w:fldCharType="separate"/>
        </w:r>
        <w:r w:rsidR="004775B3">
          <w:rPr>
            <w:noProof/>
            <w:webHidden/>
          </w:rPr>
          <w:t>4</w:t>
        </w:r>
        <w:r w:rsidR="004775B3">
          <w:rPr>
            <w:noProof/>
            <w:webHidden/>
          </w:rPr>
          <w:fldChar w:fldCharType="end"/>
        </w:r>
      </w:hyperlink>
    </w:p>
    <w:p w:rsidR="004775B3" w:rsidRDefault="00037CDB">
      <w:pPr>
        <w:pStyle w:val="21"/>
        <w:tabs>
          <w:tab w:val="right" w:leader="dot" w:pos="10478"/>
        </w:tabs>
        <w:rPr>
          <w:rFonts w:asciiTheme="minorHAnsi" w:eastAsiaTheme="minorEastAsia" w:hAnsiTheme="minorHAnsi" w:cstheme="minorBidi"/>
          <w:noProof/>
          <w:sz w:val="22"/>
          <w:lang w:eastAsia="ru-RU"/>
        </w:rPr>
      </w:pPr>
      <w:hyperlink w:anchor="_Toc54255975" w:history="1">
        <w:r w:rsidR="004775B3" w:rsidRPr="00635E6F">
          <w:rPr>
            <w:rStyle w:val="ad"/>
            <w:noProof/>
          </w:rPr>
          <w:t>1. Вводная часть</w:t>
        </w:r>
        <w:r w:rsidR="004775B3">
          <w:rPr>
            <w:noProof/>
            <w:webHidden/>
          </w:rPr>
          <w:tab/>
        </w:r>
        <w:r w:rsidR="004775B3">
          <w:rPr>
            <w:noProof/>
            <w:webHidden/>
          </w:rPr>
          <w:fldChar w:fldCharType="begin"/>
        </w:r>
        <w:r w:rsidR="004775B3">
          <w:rPr>
            <w:noProof/>
            <w:webHidden/>
          </w:rPr>
          <w:instrText xml:space="preserve"> PAGEREF _Toc54255975 \h </w:instrText>
        </w:r>
        <w:r w:rsidR="004775B3">
          <w:rPr>
            <w:noProof/>
            <w:webHidden/>
          </w:rPr>
        </w:r>
        <w:r w:rsidR="004775B3">
          <w:rPr>
            <w:noProof/>
            <w:webHidden/>
          </w:rPr>
          <w:fldChar w:fldCharType="separate"/>
        </w:r>
        <w:r w:rsidR="004775B3">
          <w:rPr>
            <w:noProof/>
            <w:webHidden/>
          </w:rPr>
          <w:t>4</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76" w:history="1">
        <w:r w:rsidR="004775B3" w:rsidRPr="00635E6F">
          <w:rPr>
            <w:rStyle w:val="ad"/>
            <w:noProof/>
          </w:rPr>
          <w:t>1.1. Аннотация</w:t>
        </w:r>
        <w:r w:rsidR="004775B3">
          <w:rPr>
            <w:noProof/>
            <w:webHidden/>
          </w:rPr>
          <w:tab/>
        </w:r>
        <w:r w:rsidR="004775B3">
          <w:rPr>
            <w:noProof/>
            <w:webHidden/>
          </w:rPr>
          <w:fldChar w:fldCharType="begin"/>
        </w:r>
        <w:r w:rsidR="004775B3">
          <w:rPr>
            <w:noProof/>
            <w:webHidden/>
          </w:rPr>
          <w:instrText xml:space="preserve"> PAGEREF _Toc54255976 \h </w:instrText>
        </w:r>
        <w:r w:rsidR="004775B3">
          <w:rPr>
            <w:noProof/>
            <w:webHidden/>
          </w:rPr>
        </w:r>
        <w:r w:rsidR="004775B3">
          <w:rPr>
            <w:noProof/>
            <w:webHidden/>
          </w:rPr>
          <w:fldChar w:fldCharType="separate"/>
        </w:r>
        <w:r w:rsidR="004775B3">
          <w:rPr>
            <w:noProof/>
            <w:webHidden/>
          </w:rPr>
          <w:t>4</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77" w:history="1">
        <w:r w:rsidR="004775B3" w:rsidRPr="00635E6F">
          <w:rPr>
            <w:rStyle w:val="ad"/>
            <w:noProof/>
          </w:rPr>
          <w:t>1.2. Ответственные за подготовку</w:t>
        </w:r>
        <w:r w:rsidR="004775B3">
          <w:rPr>
            <w:noProof/>
            <w:webHidden/>
          </w:rPr>
          <w:tab/>
        </w:r>
        <w:r w:rsidR="004775B3">
          <w:rPr>
            <w:noProof/>
            <w:webHidden/>
          </w:rPr>
          <w:fldChar w:fldCharType="begin"/>
        </w:r>
        <w:r w:rsidR="004775B3">
          <w:rPr>
            <w:noProof/>
            <w:webHidden/>
          </w:rPr>
          <w:instrText xml:space="preserve"> PAGEREF _Toc54255977 \h </w:instrText>
        </w:r>
        <w:r w:rsidR="004775B3">
          <w:rPr>
            <w:noProof/>
            <w:webHidden/>
          </w:rPr>
        </w:r>
        <w:r w:rsidR="004775B3">
          <w:rPr>
            <w:noProof/>
            <w:webHidden/>
          </w:rPr>
          <w:fldChar w:fldCharType="separate"/>
        </w:r>
        <w:r w:rsidR="004775B3">
          <w:rPr>
            <w:noProof/>
            <w:webHidden/>
          </w:rPr>
          <w:t>5</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78" w:history="1">
        <w:r w:rsidR="004775B3" w:rsidRPr="00635E6F">
          <w:rPr>
            <w:rStyle w:val="ad"/>
            <w:noProof/>
          </w:rPr>
          <w:t>1.3. Контакты</w:t>
        </w:r>
        <w:r w:rsidR="004775B3">
          <w:rPr>
            <w:noProof/>
            <w:webHidden/>
          </w:rPr>
          <w:tab/>
        </w:r>
        <w:r w:rsidR="004775B3">
          <w:rPr>
            <w:noProof/>
            <w:webHidden/>
          </w:rPr>
          <w:fldChar w:fldCharType="begin"/>
        </w:r>
        <w:r w:rsidR="004775B3">
          <w:rPr>
            <w:noProof/>
            <w:webHidden/>
          </w:rPr>
          <w:instrText xml:space="preserve"> PAGEREF _Toc54255978 \h </w:instrText>
        </w:r>
        <w:r w:rsidR="004775B3">
          <w:rPr>
            <w:noProof/>
            <w:webHidden/>
          </w:rPr>
        </w:r>
        <w:r w:rsidR="004775B3">
          <w:rPr>
            <w:noProof/>
            <w:webHidden/>
          </w:rPr>
          <w:fldChar w:fldCharType="separate"/>
        </w:r>
        <w:r w:rsidR="004775B3">
          <w:rPr>
            <w:noProof/>
            <w:webHidden/>
          </w:rPr>
          <w:t>6</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79" w:history="1">
        <w:r w:rsidR="004775B3" w:rsidRPr="00635E6F">
          <w:rPr>
            <w:rStyle w:val="ad"/>
            <w:noProof/>
          </w:rPr>
          <w:t>1.4. Источники данных</w:t>
        </w:r>
        <w:r w:rsidR="004775B3">
          <w:rPr>
            <w:noProof/>
            <w:webHidden/>
          </w:rPr>
          <w:tab/>
        </w:r>
        <w:r w:rsidR="004775B3">
          <w:rPr>
            <w:noProof/>
            <w:webHidden/>
          </w:rPr>
          <w:fldChar w:fldCharType="begin"/>
        </w:r>
        <w:r w:rsidR="004775B3">
          <w:rPr>
            <w:noProof/>
            <w:webHidden/>
          </w:rPr>
          <w:instrText xml:space="preserve"> PAGEREF _Toc54255979 \h </w:instrText>
        </w:r>
        <w:r w:rsidR="004775B3">
          <w:rPr>
            <w:noProof/>
            <w:webHidden/>
          </w:rPr>
        </w:r>
        <w:r w:rsidR="004775B3">
          <w:rPr>
            <w:noProof/>
            <w:webHidden/>
          </w:rPr>
          <w:fldChar w:fldCharType="separate"/>
        </w:r>
        <w:r w:rsidR="004775B3">
          <w:rPr>
            <w:noProof/>
            <w:webHidden/>
          </w:rPr>
          <w:t>7</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0" w:history="1">
        <w:r w:rsidR="004775B3" w:rsidRPr="00635E6F">
          <w:rPr>
            <w:rStyle w:val="ad"/>
            <w:noProof/>
          </w:rPr>
          <w:t>1.5. Паспорт образовательной системы</w:t>
        </w:r>
        <w:r w:rsidR="004775B3">
          <w:rPr>
            <w:noProof/>
            <w:webHidden/>
          </w:rPr>
          <w:tab/>
        </w:r>
        <w:r w:rsidR="004775B3">
          <w:rPr>
            <w:noProof/>
            <w:webHidden/>
          </w:rPr>
          <w:fldChar w:fldCharType="begin"/>
        </w:r>
        <w:r w:rsidR="004775B3">
          <w:rPr>
            <w:noProof/>
            <w:webHidden/>
          </w:rPr>
          <w:instrText xml:space="preserve"> PAGEREF _Toc54255980 \h </w:instrText>
        </w:r>
        <w:r w:rsidR="004775B3">
          <w:rPr>
            <w:noProof/>
            <w:webHidden/>
          </w:rPr>
        </w:r>
        <w:r w:rsidR="004775B3">
          <w:rPr>
            <w:noProof/>
            <w:webHidden/>
          </w:rPr>
          <w:fldChar w:fldCharType="separate"/>
        </w:r>
        <w:r w:rsidR="004775B3">
          <w:rPr>
            <w:noProof/>
            <w:webHidden/>
          </w:rPr>
          <w:t>9</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1" w:history="1">
        <w:r w:rsidR="004775B3" w:rsidRPr="00635E6F">
          <w:rPr>
            <w:rStyle w:val="ad"/>
            <w:noProof/>
          </w:rPr>
          <w:t>1.6. Образовательный контекст</w:t>
        </w:r>
        <w:r w:rsidR="004775B3">
          <w:rPr>
            <w:noProof/>
            <w:webHidden/>
          </w:rPr>
          <w:tab/>
        </w:r>
        <w:r w:rsidR="004775B3">
          <w:rPr>
            <w:noProof/>
            <w:webHidden/>
          </w:rPr>
          <w:fldChar w:fldCharType="begin"/>
        </w:r>
        <w:r w:rsidR="004775B3">
          <w:rPr>
            <w:noProof/>
            <w:webHidden/>
          </w:rPr>
          <w:instrText xml:space="preserve"> PAGEREF _Toc54255981 \h </w:instrText>
        </w:r>
        <w:r w:rsidR="004775B3">
          <w:rPr>
            <w:noProof/>
            <w:webHidden/>
          </w:rPr>
        </w:r>
        <w:r w:rsidR="004775B3">
          <w:rPr>
            <w:noProof/>
            <w:webHidden/>
          </w:rPr>
          <w:fldChar w:fldCharType="separate"/>
        </w:r>
        <w:r w:rsidR="004775B3">
          <w:rPr>
            <w:noProof/>
            <w:webHidden/>
          </w:rPr>
          <w:t>17</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2" w:history="1">
        <w:r w:rsidR="004775B3" w:rsidRPr="00635E6F">
          <w:rPr>
            <w:rStyle w:val="ad"/>
            <w:noProof/>
          </w:rPr>
          <w:t>1.7. Особенности образовательной системы</w:t>
        </w:r>
        <w:r w:rsidR="004775B3">
          <w:rPr>
            <w:noProof/>
            <w:webHidden/>
          </w:rPr>
          <w:tab/>
        </w:r>
        <w:r w:rsidR="004775B3">
          <w:rPr>
            <w:noProof/>
            <w:webHidden/>
          </w:rPr>
          <w:fldChar w:fldCharType="begin"/>
        </w:r>
        <w:r w:rsidR="004775B3">
          <w:rPr>
            <w:noProof/>
            <w:webHidden/>
          </w:rPr>
          <w:instrText xml:space="preserve"> PAGEREF _Toc54255982 \h </w:instrText>
        </w:r>
        <w:r w:rsidR="004775B3">
          <w:rPr>
            <w:noProof/>
            <w:webHidden/>
          </w:rPr>
        </w:r>
        <w:r w:rsidR="004775B3">
          <w:rPr>
            <w:noProof/>
            <w:webHidden/>
          </w:rPr>
          <w:fldChar w:fldCharType="separate"/>
        </w:r>
        <w:r w:rsidR="004775B3">
          <w:rPr>
            <w:noProof/>
            <w:webHidden/>
          </w:rPr>
          <w:t>18</w:t>
        </w:r>
        <w:r w:rsidR="004775B3">
          <w:rPr>
            <w:noProof/>
            <w:webHidden/>
          </w:rPr>
          <w:fldChar w:fldCharType="end"/>
        </w:r>
      </w:hyperlink>
    </w:p>
    <w:p w:rsidR="004775B3" w:rsidRDefault="00037CDB">
      <w:pPr>
        <w:pStyle w:val="21"/>
        <w:tabs>
          <w:tab w:val="right" w:leader="dot" w:pos="10478"/>
        </w:tabs>
        <w:rPr>
          <w:rFonts w:asciiTheme="minorHAnsi" w:eastAsiaTheme="minorEastAsia" w:hAnsiTheme="minorHAnsi" w:cstheme="minorBidi"/>
          <w:noProof/>
          <w:sz w:val="22"/>
          <w:lang w:eastAsia="ru-RU"/>
        </w:rPr>
      </w:pPr>
      <w:hyperlink w:anchor="_Toc54255983" w:history="1">
        <w:r w:rsidR="004775B3" w:rsidRPr="00635E6F">
          <w:rPr>
            <w:rStyle w:val="ad"/>
            <w:noProof/>
          </w:rPr>
          <w:t>2. Анализ состояния и перспектив развития системы образования: основная часть.</w:t>
        </w:r>
        <w:r w:rsidR="004775B3">
          <w:rPr>
            <w:noProof/>
            <w:webHidden/>
          </w:rPr>
          <w:tab/>
        </w:r>
        <w:r w:rsidR="004775B3">
          <w:rPr>
            <w:noProof/>
            <w:webHidden/>
          </w:rPr>
          <w:fldChar w:fldCharType="begin"/>
        </w:r>
        <w:r w:rsidR="004775B3">
          <w:rPr>
            <w:noProof/>
            <w:webHidden/>
          </w:rPr>
          <w:instrText xml:space="preserve"> PAGEREF _Toc54255983 \h </w:instrText>
        </w:r>
        <w:r w:rsidR="004775B3">
          <w:rPr>
            <w:noProof/>
            <w:webHidden/>
          </w:rPr>
        </w:r>
        <w:r w:rsidR="004775B3">
          <w:rPr>
            <w:noProof/>
            <w:webHidden/>
          </w:rPr>
          <w:fldChar w:fldCharType="separate"/>
        </w:r>
        <w:r w:rsidR="004775B3">
          <w:rPr>
            <w:noProof/>
            <w:webHidden/>
          </w:rPr>
          <w:t>21</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4" w:history="1">
        <w:r w:rsidR="004775B3" w:rsidRPr="00635E6F">
          <w:rPr>
            <w:rStyle w:val="ad"/>
            <w:noProof/>
          </w:rPr>
          <w:t>2.1. Описание текущего состояния сферы образования Родниковского муниципального района.</w:t>
        </w:r>
        <w:r w:rsidR="004775B3">
          <w:rPr>
            <w:noProof/>
            <w:webHidden/>
          </w:rPr>
          <w:tab/>
        </w:r>
        <w:r w:rsidR="004775B3">
          <w:rPr>
            <w:noProof/>
            <w:webHidden/>
          </w:rPr>
          <w:fldChar w:fldCharType="begin"/>
        </w:r>
        <w:r w:rsidR="004775B3">
          <w:rPr>
            <w:noProof/>
            <w:webHidden/>
          </w:rPr>
          <w:instrText xml:space="preserve"> PAGEREF _Toc54255984 \h </w:instrText>
        </w:r>
        <w:r w:rsidR="004775B3">
          <w:rPr>
            <w:noProof/>
            <w:webHidden/>
          </w:rPr>
        </w:r>
        <w:r w:rsidR="004775B3">
          <w:rPr>
            <w:noProof/>
            <w:webHidden/>
          </w:rPr>
          <w:fldChar w:fldCharType="separate"/>
        </w:r>
        <w:r w:rsidR="004775B3">
          <w:rPr>
            <w:noProof/>
            <w:webHidden/>
          </w:rPr>
          <w:t>21</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5" w:history="1">
        <w:r w:rsidR="004775B3" w:rsidRPr="00635E6F">
          <w:rPr>
            <w:rStyle w:val="ad"/>
            <w:noProof/>
          </w:rPr>
          <w:t>2.2.Сведения о развитии дошкольного образования</w:t>
        </w:r>
        <w:r w:rsidR="004775B3">
          <w:rPr>
            <w:noProof/>
            <w:webHidden/>
          </w:rPr>
          <w:tab/>
        </w:r>
        <w:r w:rsidR="004775B3">
          <w:rPr>
            <w:noProof/>
            <w:webHidden/>
          </w:rPr>
          <w:fldChar w:fldCharType="begin"/>
        </w:r>
        <w:r w:rsidR="004775B3">
          <w:rPr>
            <w:noProof/>
            <w:webHidden/>
          </w:rPr>
          <w:instrText xml:space="preserve"> PAGEREF _Toc54255985 \h </w:instrText>
        </w:r>
        <w:r w:rsidR="004775B3">
          <w:rPr>
            <w:noProof/>
            <w:webHidden/>
          </w:rPr>
        </w:r>
        <w:r w:rsidR="004775B3">
          <w:rPr>
            <w:noProof/>
            <w:webHidden/>
          </w:rPr>
          <w:fldChar w:fldCharType="separate"/>
        </w:r>
        <w:r w:rsidR="004775B3">
          <w:rPr>
            <w:noProof/>
            <w:webHidden/>
          </w:rPr>
          <w:t>24</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6" w:history="1">
        <w:r w:rsidR="004775B3" w:rsidRPr="00635E6F">
          <w:rPr>
            <w:rStyle w:val="ad"/>
            <w:noProof/>
          </w:rPr>
          <w:t>2.3. Сведения о развитии начального общего образования, основного общего образования и среднего общего образования</w:t>
        </w:r>
        <w:r w:rsidR="004775B3">
          <w:rPr>
            <w:noProof/>
            <w:webHidden/>
          </w:rPr>
          <w:tab/>
        </w:r>
        <w:r w:rsidR="004775B3">
          <w:rPr>
            <w:noProof/>
            <w:webHidden/>
          </w:rPr>
          <w:fldChar w:fldCharType="begin"/>
        </w:r>
        <w:r w:rsidR="004775B3">
          <w:rPr>
            <w:noProof/>
            <w:webHidden/>
          </w:rPr>
          <w:instrText xml:space="preserve"> PAGEREF _Toc54255986 \h </w:instrText>
        </w:r>
        <w:r w:rsidR="004775B3">
          <w:rPr>
            <w:noProof/>
            <w:webHidden/>
          </w:rPr>
        </w:r>
        <w:r w:rsidR="004775B3">
          <w:rPr>
            <w:noProof/>
            <w:webHidden/>
          </w:rPr>
          <w:fldChar w:fldCharType="separate"/>
        </w:r>
        <w:r w:rsidR="004775B3">
          <w:rPr>
            <w:noProof/>
            <w:webHidden/>
          </w:rPr>
          <w:t>30</w:t>
        </w:r>
        <w:r w:rsidR="004775B3">
          <w:rPr>
            <w:noProof/>
            <w:webHidden/>
          </w:rPr>
          <w:fldChar w:fldCharType="end"/>
        </w:r>
      </w:hyperlink>
    </w:p>
    <w:p w:rsidR="004775B3" w:rsidRDefault="00037CDB">
      <w:pPr>
        <w:pStyle w:val="31"/>
        <w:rPr>
          <w:rFonts w:asciiTheme="minorHAnsi" w:eastAsiaTheme="minorEastAsia" w:hAnsiTheme="minorHAnsi" w:cstheme="minorBidi"/>
          <w:noProof/>
          <w:sz w:val="22"/>
          <w:lang w:eastAsia="ru-RU"/>
        </w:rPr>
      </w:pPr>
      <w:hyperlink w:anchor="_Toc54255987" w:history="1">
        <w:r w:rsidR="004775B3" w:rsidRPr="00635E6F">
          <w:rPr>
            <w:rStyle w:val="ad"/>
            <w:noProof/>
          </w:rPr>
          <w:t>2.4. Сведения о развитии дополнительного образования детей и взрослых</w:t>
        </w:r>
        <w:r w:rsidR="004775B3">
          <w:rPr>
            <w:noProof/>
            <w:webHidden/>
          </w:rPr>
          <w:tab/>
        </w:r>
        <w:r w:rsidR="004775B3">
          <w:rPr>
            <w:noProof/>
            <w:webHidden/>
          </w:rPr>
          <w:fldChar w:fldCharType="begin"/>
        </w:r>
        <w:r w:rsidR="004775B3">
          <w:rPr>
            <w:noProof/>
            <w:webHidden/>
          </w:rPr>
          <w:instrText xml:space="preserve"> PAGEREF _Toc54255987 \h </w:instrText>
        </w:r>
        <w:r w:rsidR="004775B3">
          <w:rPr>
            <w:noProof/>
            <w:webHidden/>
          </w:rPr>
        </w:r>
        <w:r w:rsidR="004775B3">
          <w:rPr>
            <w:noProof/>
            <w:webHidden/>
          </w:rPr>
          <w:fldChar w:fldCharType="separate"/>
        </w:r>
        <w:r w:rsidR="004775B3">
          <w:rPr>
            <w:noProof/>
            <w:webHidden/>
          </w:rPr>
          <w:t>39</w:t>
        </w:r>
        <w:r w:rsidR="004775B3">
          <w:rPr>
            <w:noProof/>
            <w:webHidden/>
          </w:rPr>
          <w:fldChar w:fldCharType="end"/>
        </w:r>
      </w:hyperlink>
    </w:p>
    <w:p w:rsidR="004775B3" w:rsidRPr="004775B3" w:rsidRDefault="00037CDB">
      <w:pPr>
        <w:pStyle w:val="31"/>
        <w:rPr>
          <w:rFonts w:asciiTheme="minorHAnsi" w:eastAsiaTheme="minorEastAsia" w:hAnsiTheme="minorHAnsi" w:cstheme="minorBidi"/>
          <w:noProof/>
          <w:sz w:val="22"/>
          <w:lang w:eastAsia="ru-RU"/>
        </w:rPr>
      </w:pPr>
      <w:hyperlink w:anchor="_Toc54255988" w:history="1">
        <w:r w:rsidR="004775B3" w:rsidRPr="004775B3">
          <w:rPr>
            <w:rStyle w:val="ad"/>
            <w:rFonts w:eastAsia="Times New Roman"/>
            <w:noProof/>
          </w:rPr>
          <w:t>2.5. Кадровое обеспечение</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_Toc54255988 \h </w:instrText>
        </w:r>
        <w:r w:rsidR="004775B3" w:rsidRPr="004775B3">
          <w:rPr>
            <w:noProof/>
            <w:webHidden/>
          </w:rPr>
        </w:r>
        <w:r w:rsidR="004775B3" w:rsidRPr="004775B3">
          <w:rPr>
            <w:noProof/>
            <w:webHidden/>
          </w:rPr>
          <w:fldChar w:fldCharType="separate"/>
        </w:r>
        <w:r w:rsidR="004775B3" w:rsidRPr="004775B3">
          <w:rPr>
            <w:noProof/>
            <w:webHidden/>
          </w:rPr>
          <w:t>46</w:t>
        </w:r>
        <w:r w:rsidR="004775B3" w:rsidRPr="004775B3">
          <w:rPr>
            <w:noProof/>
            <w:webHidden/>
          </w:rPr>
          <w:fldChar w:fldCharType="end"/>
        </w:r>
      </w:hyperlink>
    </w:p>
    <w:p w:rsidR="004775B3" w:rsidRPr="004775B3" w:rsidRDefault="00037CDB">
      <w:pPr>
        <w:pStyle w:val="31"/>
        <w:rPr>
          <w:rFonts w:asciiTheme="minorHAnsi" w:eastAsiaTheme="minorEastAsia" w:hAnsiTheme="minorHAnsi" w:cstheme="minorBidi"/>
          <w:noProof/>
          <w:sz w:val="22"/>
          <w:lang w:eastAsia="ru-RU"/>
        </w:rPr>
      </w:pPr>
      <w:hyperlink w:anchor="_Toc54255989" w:history="1">
        <w:r w:rsidR="004775B3" w:rsidRPr="004775B3">
          <w:rPr>
            <w:rStyle w:val="ad"/>
            <w:rFonts w:eastAsia="Times New Roman"/>
            <w:noProof/>
          </w:rPr>
          <w:t>2.7. Правовое просвещение, профилактика безнадзорности и правонарушений</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_Toc54255989 \h </w:instrText>
        </w:r>
        <w:r w:rsidR="004775B3" w:rsidRPr="004775B3">
          <w:rPr>
            <w:noProof/>
            <w:webHidden/>
          </w:rPr>
        </w:r>
        <w:r w:rsidR="004775B3" w:rsidRPr="004775B3">
          <w:rPr>
            <w:noProof/>
            <w:webHidden/>
          </w:rPr>
          <w:fldChar w:fldCharType="separate"/>
        </w:r>
        <w:r w:rsidR="004775B3" w:rsidRPr="004775B3">
          <w:rPr>
            <w:noProof/>
            <w:webHidden/>
          </w:rPr>
          <w:t>53</w:t>
        </w:r>
        <w:r w:rsidR="004775B3" w:rsidRPr="004775B3">
          <w:rPr>
            <w:noProof/>
            <w:webHidden/>
          </w:rPr>
          <w:fldChar w:fldCharType="end"/>
        </w:r>
      </w:hyperlink>
    </w:p>
    <w:p w:rsidR="004775B3" w:rsidRPr="004775B3" w:rsidRDefault="00037CDB">
      <w:pPr>
        <w:pStyle w:val="31"/>
        <w:rPr>
          <w:rFonts w:asciiTheme="minorHAnsi" w:eastAsiaTheme="minorEastAsia" w:hAnsiTheme="minorHAnsi" w:cstheme="minorBidi"/>
          <w:noProof/>
          <w:sz w:val="22"/>
          <w:lang w:eastAsia="ru-RU"/>
        </w:rPr>
      </w:pPr>
      <w:hyperlink w:anchor="_Toc54255990" w:history="1">
        <w:r w:rsidR="004775B3" w:rsidRPr="004775B3">
          <w:rPr>
            <w:rStyle w:val="ad"/>
            <w:rFonts w:eastAsia="Times New Roman"/>
            <w:noProof/>
          </w:rPr>
          <w:t>2.8. Сведения о создании условий социализации и самореализации молодежи (в том числе лиц, обучающихся по уровням и видам образования)</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_Toc54255990 \h </w:instrText>
        </w:r>
        <w:r w:rsidR="004775B3" w:rsidRPr="004775B3">
          <w:rPr>
            <w:noProof/>
            <w:webHidden/>
          </w:rPr>
        </w:r>
        <w:r w:rsidR="004775B3" w:rsidRPr="004775B3">
          <w:rPr>
            <w:noProof/>
            <w:webHidden/>
          </w:rPr>
          <w:fldChar w:fldCharType="separate"/>
        </w:r>
        <w:r w:rsidR="004775B3" w:rsidRPr="004775B3">
          <w:rPr>
            <w:noProof/>
            <w:webHidden/>
          </w:rPr>
          <w:t>58</w:t>
        </w:r>
        <w:r w:rsidR="004775B3" w:rsidRPr="004775B3">
          <w:rPr>
            <w:noProof/>
            <w:webHidden/>
          </w:rPr>
          <w:fldChar w:fldCharType="end"/>
        </w:r>
      </w:hyperlink>
    </w:p>
    <w:p w:rsidR="004775B3" w:rsidRPr="004775B3" w:rsidRDefault="00037CDB">
      <w:pPr>
        <w:pStyle w:val="21"/>
        <w:tabs>
          <w:tab w:val="right" w:leader="dot" w:pos="10478"/>
        </w:tabs>
        <w:rPr>
          <w:rFonts w:asciiTheme="minorHAnsi" w:eastAsiaTheme="minorEastAsia" w:hAnsiTheme="minorHAnsi" w:cstheme="minorBidi"/>
          <w:noProof/>
          <w:sz w:val="22"/>
          <w:lang w:eastAsia="ru-RU"/>
        </w:rPr>
      </w:pPr>
      <w:hyperlink w:anchor="_Toc54255991" w:history="1">
        <w:r w:rsidR="004775B3" w:rsidRPr="004775B3">
          <w:rPr>
            <w:rStyle w:val="ad"/>
            <w:rFonts w:eastAsia="Times New Roman"/>
            <w:noProof/>
          </w:rPr>
          <w:t>3. Выводы и заключения</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_Toc54255991 \h </w:instrText>
        </w:r>
        <w:r w:rsidR="004775B3" w:rsidRPr="004775B3">
          <w:rPr>
            <w:noProof/>
            <w:webHidden/>
          </w:rPr>
        </w:r>
        <w:r w:rsidR="004775B3" w:rsidRPr="004775B3">
          <w:rPr>
            <w:noProof/>
            <w:webHidden/>
          </w:rPr>
          <w:fldChar w:fldCharType="separate"/>
        </w:r>
        <w:r w:rsidR="004775B3" w:rsidRPr="004775B3">
          <w:rPr>
            <w:noProof/>
            <w:webHidden/>
          </w:rPr>
          <w:t>63</w:t>
        </w:r>
        <w:r w:rsidR="004775B3" w:rsidRPr="004775B3">
          <w:rPr>
            <w:noProof/>
            <w:webHidden/>
          </w:rPr>
          <w:fldChar w:fldCharType="end"/>
        </w:r>
      </w:hyperlink>
    </w:p>
    <w:p w:rsidR="004775B3" w:rsidRPr="004775B3" w:rsidRDefault="00037CDB">
      <w:pPr>
        <w:pStyle w:val="31"/>
        <w:rPr>
          <w:rFonts w:asciiTheme="minorHAnsi" w:eastAsiaTheme="minorEastAsia" w:hAnsiTheme="minorHAnsi" w:cstheme="minorBidi"/>
          <w:noProof/>
          <w:sz w:val="22"/>
          <w:lang w:eastAsia="ru-RU"/>
        </w:rPr>
      </w:pPr>
      <w:hyperlink w:anchor="_Toc54255992" w:history="1">
        <w:r w:rsidR="004775B3" w:rsidRPr="004775B3">
          <w:rPr>
            <w:rStyle w:val="ad"/>
            <w:rFonts w:eastAsia="Times New Roman"/>
            <w:noProof/>
          </w:rPr>
          <w:t>3.1 Выводы</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_Toc54255992 \h </w:instrText>
        </w:r>
        <w:r w:rsidR="004775B3" w:rsidRPr="004775B3">
          <w:rPr>
            <w:noProof/>
            <w:webHidden/>
          </w:rPr>
        </w:r>
        <w:r w:rsidR="004775B3" w:rsidRPr="004775B3">
          <w:rPr>
            <w:noProof/>
            <w:webHidden/>
          </w:rPr>
          <w:fldChar w:fldCharType="separate"/>
        </w:r>
        <w:r w:rsidR="004775B3" w:rsidRPr="004775B3">
          <w:rPr>
            <w:noProof/>
            <w:webHidden/>
          </w:rPr>
          <w:t>68</w:t>
        </w:r>
        <w:r w:rsidR="004775B3" w:rsidRPr="004775B3">
          <w:rPr>
            <w:noProof/>
            <w:webHidden/>
          </w:rPr>
          <w:fldChar w:fldCharType="end"/>
        </w:r>
      </w:hyperlink>
    </w:p>
    <w:p w:rsidR="004775B3" w:rsidRPr="004775B3" w:rsidRDefault="00037CDB">
      <w:pPr>
        <w:pStyle w:val="31"/>
        <w:rPr>
          <w:rFonts w:asciiTheme="minorHAnsi" w:eastAsiaTheme="minorEastAsia" w:hAnsiTheme="minorHAnsi" w:cstheme="minorBidi"/>
          <w:noProof/>
          <w:sz w:val="22"/>
          <w:lang w:eastAsia="ru-RU"/>
        </w:rPr>
      </w:pPr>
      <w:hyperlink w:anchor="_Toc54255993" w:history="1">
        <w:r w:rsidR="004775B3" w:rsidRPr="004775B3">
          <w:rPr>
            <w:rStyle w:val="ad"/>
            <w:rFonts w:eastAsia="Times New Roman"/>
            <w:noProof/>
          </w:rPr>
          <w:t>3.2. Планы и перспективы развития системы образования</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_Toc54255993 \h </w:instrText>
        </w:r>
        <w:r w:rsidR="004775B3" w:rsidRPr="004775B3">
          <w:rPr>
            <w:noProof/>
            <w:webHidden/>
          </w:rPr>
        </w:r>
        <w:r w:rsidR="004775B3" w:rsidRPr="004775B3">
          <w:rPr>
            <w:noProof/>
            <w:webHidden/>
          </w:rPr>
          <w:fldChar w:fldCharType="separate"/>
        </w:r>
        <w:r w:rsidR="004775B3" w:rsidRPr="004775B3">
          <w:rPr>
            <w:noProof/>
            <w:webHidden/>
          </w:rPr>
          <w:t>70</w:t>
        </w:r>
        <w:r w:rsidR="004775B3" w:rsidRPr="004775B3">
          <w:rPr>
            <w:noProof/>
            <w:webHidden/>
          </w:rPr>
          <w:fldChar w:fldCharType="end"/>
        </w:r>
      </w:hyperlink>
    </w:p>
    <w:p w:rsidR="004775B3" w:rsidRPr="004775B3" w:rsidRDefault="00037CDB">
      <w:pPr>
        <w:pStyle w:val="11"/>
        <w:tabs>
          <w:tab w:val="right" w:leader="dot" w:pos="10478"/>
        </w:tabs>
        <w:rPr>
          <w:rFonts w:asciiTheme="minorHAnsi" w:eastAsiaTheme="minorEastAsia" w:hAnsiTheme="minorHAnsi" w:cstheme="minorBidi"/>
          <w:noProof/>
          <w:sz w:val="22"/>
          <w:lang w:eastAsia="ru-RU"/>
        </w:rPr>
      </w:pPr>
      <w:hyperlink w:anchor="_Toc54255994" w:history="1">
        <w:r w:rsidR="004775B3" w:rsidRPr="004775B3">
          <w:rPr>
            <w:rStyle w:val="ad"/>
            <w:rFonts w:eastAsia="Times New Roman"/>
            <w:noProof/>
            <w:lang w:val="en-US"/>
          </w:rPr>
          <w:t>II</w:t>
        </w:r>
        <w:r w:rsidR="004775B3" w:rsidRPr="004775B3">
          <w:rPr>
            <w:rStyle w:val="ad"/>
            <w:rFonts w:eastAsia="Times New Roman"/>
            <w:noProof/>
          </w:rPr>
          <w:t>.</w:t>
        </w:r>
        <w:r w:rsidR="004775B3" w:rsidRPr="004775B3">
          <w:rPr>
            <w:rStyle w:val="ad"/>
            <w:rFonts w:eastAsia="Times New Roman"/>
            <w:bCs/>
            <w:noProof/>
          </w:rPr>
          <w:t>ПОКАЗАТЕЛИ МОНИТОРИНГА СИСТЕМЫ ОБРАЗОВАНИЯ</w:t>
        </w:r>
        <w:r w:rsidR="004775B3" w:rsidRPr="004775B3">
          <w:rPr>
            <w:noProof/>
            <w:webHidden/>
          </w:rPr>
          <w:tab/>
        </w:r>
        <w:r w:rsidR="004775B3" w:rsidRPr="004775B3">
          <w:rPr>
            <w:noProof/>
            <w:webHidden/>
          </w:rPr>
          <w:fldChar w:fldCharType="begin"/>
        </w:r>
        <w:r w:rsidR="004775B3" w:rsidRPr="004775B3">
          <w:rPr>
            <w:noProof/>
            <w:webHidden/>
          </w:rPr>
          <w:instrText xml:space="preserve"> PAGEREF _Toc54255994 \h </w:instrText>
        </w:r>
        <w:r w:rsidR="004775B3" w:rsidRPr="004775B3">
          <w:rPr>
            <w:noProof/>
            <w:webHidden/>
          </w:rPr>
        </w:r>
        <w:r w:rsidR="004775B3" w:rsidRPr="004775B3">
          <w:rPr>
            <w:noProof/>
            <w:webHidden/>
          </w:rPr>
          <w:fldChar w:fldCharType="separate"/>
        </w:r>
        <w:r w:rsidR="004775B3" w:rsidRPr="004775B3">
          <w:rPr>
            <w:noProof/>
            <w:webHidden/>
          </w:rPr>
          <w:t>71</w:t>
        </w:r>
        <w:r w:rsidR="004775B3" w:rsidRPr="004775B3">
          <w:rPr>
            <w:noProof/>
            <w:webHidden/>
          </w:rPr>
          <w:fldChar w:fldCharType="end"/>
        </w:r>
      </w:hyperlink>
    </w:p>
    <w:p w:rsidR="004775B3" w:rsidRDefault="00615E8F" w:rsidP="007A3E5E">
      <w:pPr>
        <w:rPr>
          <w:b/>
          <w:bCs/>
          <w:szCs w:val="24"/>
        </w:rPr>
      </w:pPr>
      <w:r w:rsidRPr="00E37BFD">
        <w:rPr>
          <w:b/>
          <w:bCs/>
          <w:szCs w:val="24"/>
        </w:rPr>
        <w:fldChar w:fldCharType="end"/>
      </w:r>
    </w:p>
    <w:p w:rsidR="004775B3" w:rsidRDefault="004775B3">
      <w:pPr>
        <w:spacing w:line="240" w:lineRule="auto"/>
        <w:ind w:firstLine="0"/>
        <w:jc w:val="left"/>
        <w:rPr>
          <w:b/>
          <w:bCs/>
          <w:szCs w:val="24"/>
        </w:rPr>
      </w:pPr>
      <w:r>
        <w:rPr>
          <w:b/>
          <w:bCs/>
          <w:szCs w:val="24"/>
        </w:rPr>
        <w:br w:type="page"/>
      </w:r>
    </w:p>
    <w:p w:rsidR="00996598" w:rsidRPr="00E37BFD" w:rsidRDefault="00996598" w:rsidP="007A3E5E">
      <w:pPr>
        <w:rPr>
          <w:rFonts w:eastAsia="Times New Roman"/>
          <w:b/>
          <w:szCs w:val="24"/>
          <w:lang w:val="en-US"/>
        </w:rPr>
      </w:pPr>
    </w:p>
    <w:p w:rsidR="00E85DE8" w:rsidRDefault="004F06A8" w:rsidP="00E37BFD">
      <w:pPr>
        <w:pStyle w:val="1"/>
        <w:spacing w:before="0" w:after="0"/>
        <w:rPr>
          <w:sz w:val="24"/>
          <w:szCs w:val="24"/>
        </w:rPr>
      </w:pPr>
      <w:bookmarkStart w:id="0" w:name="_Toc54255973"/>
      <w:r w:rsidRPr="00E37BFD">
        <w:rPr>
          <w:sz w:val="24"/>
          <w:szCs w:val="24"/>
        </w:rPr>
        <w:t>Перечень сокращений</w:t>
      </w:r>
      <w:bookmarkEnd w:id="0"/>
    </w:p>
    <w:p w:rsidR="00AE3654" w:rsidRPr="00AE3654" w:rsidRDefault="00AE3654" w:rsidP="00AE3654"/>
    <w:tbl>
      <w:tblPr>
        <w:tblW w:w="0" w:type="auto"/>
        <w:tblBorders>
          <w:insideH w:val="single" w:sz="4" w:space="0" w:color="auto"/>
          <w:insideV w:val="single" w:sz="4" w:space="0" w:color="auto"/>
        </w:tblBorders>
        <w:tblLook w:val="04A0" w:firstRow="1" w:lastRow="0" w:firstColumn="1" w:lastColumn="0" w:noHBand="0" w:noVBand="1"/>
      </w:tblPr>
      <w:tblGrid>
        <w:gridCol w:w="1560"/>
        <w:gridCol w:w="8068"/>
      </w:tblGrid>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ВПР</w:t>
            </w:r>
          </w:p>
        </w:tc>
        <w:tc>
          <w:tcPr>
            <w:tcW w:w="8068" w:type="dxa"/>
            <w:shd w:val="clear" w:color="auto" w:fill="auto"/>
          </w:tcPr>
          <w:p w:rsidR="008727A6" w:rsidRPr="00E37BFD" w:rsidRDefault="008727A6" w:rsidP="00E37BFD">
            <w:pPr>
              <w:ind w:firstLine="0"/>
              <w:rPr>
                <w:szCs w:val="24"/>
              </w:rPr>
            </w:pPr>
            <w:r w:rsidRPr="00E37BFD">
              <w:rPr>
                <w:szCs w:val="24"/>
              </w:rPr>
              <w:t>Всероссийские проверочные работы</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ГВЭ</w:t>
            </w:r>
          </w:p>
        </w:tc>
        <w:tc>
          <w:tcPr>
            <w:tcW w:w="8068" w:type="dxa"/>
            <w:shd w:val="clear" w:color="auto" w:fill="auto"/>
          </w:tcPr>
          <w:p w:rsidR="008727A6" w:rsidRPr="00E37BFD" w:rsidRDefault="008727A6" w:rsidP="00E37BFD">
            <w:pPr>
              <w:ind w:firstLine="0"/>
              <w:rPr>
                <w:szCs w:val="24"/>
              </w:rPr>
            </w:pPr>
            <w:r w:rsidRPr="00E37BFD">
              <w:rPr>
                <w:szCs w:val="24"/>
              </w:rPr>
              <w:t>Государственный выпускной экзамен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ЕГЭ</w:t>
            </w:r>
          </w:p>
        </w:tc>
        <w:tc>
          <w:tcPr>
            <w:tcW w:w="8068" w:type="dxa"/>
            <w:shd w:val="clear" w:color="auto" w:fill="auto"/>
          </w:tcPr>
          <w:p w:rsidR="008727A6" w:rsidRPr="00E37BFD" w:rsidRDefault="008727A6" w:rsidP="00E37BFD">
            <w:pPr>
              <w:ind w:firstLine="0"/>
              <w:rPr>
                <w:szCs w:val="24"/>
              </w:rPr>
            </w:pPr>
            <w:r w:rsidRPr="00E37BFD">
              <w:rPr>
                <w:szCs w:val="24"/>
              </w:rPr>
              <w:t>Единый государственный экзамен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КПК</w:t>
            </w:r>
          </w:p>
        </w:tc>
        <w:tc>
          <w:tcPr>
            <w:tcW w:w="8068" w:type="dxa"/>
            <w:shd w:val="clear" w:color="auto" w:fill="auto"/>
          </w:tcPr>
          <w:p w:rsidR="008727A6" w:rsidRPr="00E37BFD" w:rsidRDefault="008727A6" w:rsidP="00E37BFD">
            <w:pPr>
              <w:ind w:firstLine="0"/>
              <w:rPr>
                <w:szCs w:val="24"/>
              </w:rPr>
            </w:pPr>
            <w:r w:rsidRPr="00E37BFD">
              <w:rPr>
                <w:szCs w:val="24"/>
              </w:rPr>
              <w:t>Курс повышения квалификации</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МСО</w:t>
            </w:r>
          </w:p>
        </w:tc>
        <w:tc>
          <w:tcPr>
            <w:tcW w:w="8068" w:type="dxa"/>
            <w:shd w:val="clear" w:color="auto" w:fill="auto"/>
          </w:tcPr>
          <w:p w:rsidR="008727A6" w:rsidRPr="00E37BFD" w:rsidRDefault="008727A6" w:rsidP="00E37BFD">
            <w:pPr>
              <w:ind w:firstLine="0"/>
              <w:rPr>
                <w:szCs w:val="24"/>
              </w:rPr>
            </w:pPr>
            <w:r w:rsidRPr="00E37BFD">
              <w:rPr>
                <w:szCs w:val="24"/>
              </w:rPr>
              <w:t>Мониторинг системы образования</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ОГЭ</w:t>
            </w:r>
          </w:p>
        </w:tc>
        <w:tc>
          <w:tcPr>
            <w:tcW w:w="8068" w:type="dxa"/>
            <w:shd w:val="clear" w:color="auto" w:fill="auto"/>
          </w:tcPr>
          <w:p w:rsidR="008727A6" w:rsidRPr="00E37BFD" w:rsidRDefault="008727A6" w:rsidP="00E37BFD">
            <w:pPr>
              <w:ind w:firstLine="0"/>
              <w:rPr>
                <w:szCs w:val="24"/>
              </w:rPr>
            </w:pPr>
            <w:r w:rsidRPr="00E37BFD">
              <w:rPr>
                <w:szCs w:val="24"/>
              </w:rPr>
              <w:t>Основной государственный экзамен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ФГОС</w:t>
            </w:r>
          </w:p>
        </w:tc>
        <w:tc>
          <w:tcPr>
            <w:tcW w:w="8068" w:type="dxa"/>
            <w:shd w:val="clear" w:color="auto" w:fill="auto"/>
          </w:tcPr>
          <w:p w:rsidR="008727A6" w:rsidRPr="00E37BFD" w:rsidRDefault="008727A6" w:rsidP="00E37BFD">
            <w:pPr>
              <w:ind w:firstLine="0"/>
              <w:rPr>
                <w:szCs w:val="24"/>
              </w:rPr>
            </w:pPr>
            <w:r w:rsidRPr="00E37BFD">
              <w:rPr>
                <w:szCs w:val="24"/>
              </w:rPr>
              <w:t>Федеральны</w:t>
            </w:r>
            <w:r w:rsidR="00704565" w:rsidRPr="00E37BFD">
              <w:rPr>
                <w:szCs w:val="24"/>
              </w:rPr>
              <w:t>й</w:t>
            </w:r>
            <w:r w:rsidRPr="00E37BFD">
              <w:rPr>
                <w:szCs w:val="24"/>
              </w:rPr>
              <w:t xml:space="preserve"> государственны</w:t>
            </w:r>
            <w:r w:rsidR="00704565" w:rsidRPr="00E37BFD">
              <w:rPr>
                <w:szCs w:val="24"/>
              </w:rPr>
              <w:t>й</w:t>
            </w:r>
            <w:r w:rsidRPr="00E37BFD">
              <w:rPr>
                <w:szCs w:val="24"/>
              </w:rPr>
              <w:t xml:space="preserve"> образовательны</w:t>
            </w:r>
            <w:r w:rsidR="00704565" w:rsidRPr="00E37BFD">
              <w:rPr>
                <w:szCs w:val="24"/>
              </w:rPr>
              <w:t>й</w:t>
            </w:r>
            <w:r w:rsidRPr="00E37BFD">
              <w:rPr>
                <w:szCs w:val="24"/>
              </w:rPr>
              <w:t xml:space="preserve"> стандарт</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ФЗ</w:t>
            </w:r>
          </w:p>
        </w:tc>
        <w:tc>
          <w:tcPr>
            <w:tcW w:w="8068" w:type="dxa"/>
            <w:shd w:val="clear" w:color="auto" w:fill="auto"/>
          </w:tcPr>
          <w:p w:rsidR="008727A6" w:rsidRPr="00E37BFD" w:rsidRDefault="008727A6" w:rsidP="00E37BFD">
            <w:pPr>
              <w:ind w:firstLine="0"/>
              <w:rPr>
                <w:szCs w:val="24"/>
              </w:rPr>
            </w:pPr>
            <w:r w:rsidRPr="00E37BFD">
              <w:rPr>
                <w:szCs w:val="24"/>
              </w:rPr>
              <w:t>Федеральный закон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ФЦПРО</w:t>
            </w:r>
          </w:p>
        </w:tc>
        <w:tc>
          <w:tcPr>
            <w:tcW w:w="8068" w:type="dxa"/>
            <w:shd w:val="clear" w:color="auto" w:fill="auto"/>
          </w:tcPr>
          <w:p w:rsidR="008727A6" w:rsidRPr="00E37BFD" w:rsidRDefault="008727A6" w:rsidP="00E37BFD">
            <w:pPr>
              <w:ind w:firstLine="0"/>
              <w:rPr>
                <w:szCs w:val="24"/>
              </w:rPr>
            </w:pPr>
            <w:r w:rsidRPr="00E37BFD">
              <w:rPr>
                <w:szCs w:val="24"/>
              </w:rPr>
              <w:t>Федеральная целевая программа развития образования</w:t>
            </w:r>
          </w:p>
        </w:tc>
      </w:tr>
    </w:tbl>
    <w:p w:rsidR="00D75456" w:rsidRPr="00E37BFD" w:rsidRDefault="00D75456" w:rsidP="00E37BFD">
      <w:pPr>
        <w:ind w:firstLine="0"/>
        <w:jc w:val="left"/>
        <w:rPr>
          <w:rFonts w:eastAsia="Times New Roman"/>
          <w:b/>
          <w:szCs w:val="24"/>
        </w:rPr>
      </w:pPr>
      <w:r w:rsidRPr="00E37BFD">
        <w:rPr>
          <w:szCs w:val="24"/>
        </w:rPr>
        <w:br w:type="page"/>
      </w:r>
    </w:p>
    <w:p w:rsidR="00E362C8" w:rsidRPr="00E37BFD" w:rsidRDefault="00CC0E69" w:rsidP="00E37BFD">
      <w:pPr>
        <w:pStyle w:val="1"/>
        <w:spacing w:before="0" w:after="0"/>
        <w:rPr>
          <w:sz w:val="24"/>
          <w:szCs w:val="24"/>
        </w:rPr>
      </w:pPr>
      <w:bookmarkStart w:id="1" w:name="_Toc54255974"/>
      <w:r w:rsidRPr="00E37BFD">
        <w:rPr>
          <w:sz w:val="24"/>
          <w:szCs w:val="24"/>
          <w:lang w:val="en-US"/>
        </w:rPr>
        <w:lastRenderedPageBreak/>
        <w:t>I</w:t>
      </w:r>
      <w:r w:rsidRPr="00E37BFD">
        <w:rPr>
          <w:sz w:val="24"/>
          <w:szCs w:val="24"/>
        </w:rPr>
        <w:t>. Анализ состояния и перспектив развития системы образования</w:t>
      </w:r>
      <w:bookmarkEnd w:id="1"/>
    </w:p>
    <w:p w:rsidR="00A5148B" w:rsidRPr="00E37BFD" w:rsidRDefault="00996598" w:rsidP="00E37BFD">
      <w:pPr>
        <w:pStyle w:val="2"/>
        <w:rPr>
          <w:sz w:val="24"/>
          <w:szCs w:val="24"/>
        </w:rPr>
      </w:pPr>
      <w:bookmarkStart w:id="2" w:name="_Toc54255975"/>
      <w:r w:rsidRPr="00E37BFD">
        <w:rPr>
          <w:sz w:val="24"/>
          <w:szCs w:val="24"/>
        </w:rPr>
        <w:t>1. Вводная часть</w:t>
      </w:r>
      <w:bookmarkEnd w:id="2"/>
    </w:p>
    <w:p w:rsidR="00996598" w:rsidRPr="00FA6BA9" w:rsidRDefault="008C7155" w:rsidP="00E37BFD">
      <w:pPr>
        <w:pStyle w:val="3"/>
      </w:pPr>
      <w:bookmarkStart w:id="3" w:name="_Toc54255976"/>
      <w:r w:rsidRPr="00FA6BA9">
        <w:t xml:space="preserve">1.1. </w:t>
      </w:r>
      <w:r w:rsidR="00782A45" w:rsidRPr="00FA6BA9">
        <w:t>Аннотация</w:t>
      </w:r>
      <w:bookmarkEnd w:id="3"/>
    </w:p>
    <w:p w:rsidR="000F0783" w:rsidRPr="00FA6BA9" w:rsidRDefault="000F0783" w:rsidP="00D2054F">
      <w:pPr>
        <w:autoSpaceDE w:val="0"/>
        <w:autoSpaceDN w:val="0"/>
        <w:adjustRightInd w:val="0"/>
        <w:rPr>
          <w:szCs w:val="24"/>
          <w:lang w:eastAsia="ru-RU"/>
        </w:rPr>
      </w:pPr>
      <w:r w:rsidRPr="00FA6BA9">
        <w:rPr>
          <w:szCs w:val="24"/>
        </w:rPr>
        <w:t>Итоговый отчет Управления образования администрации муниципального образования «Родниковский муниципальный район»</w:t>
      </w:r>
      <w:r w:rsidR="00044BC5">
        <w:rPr>
          <w:szCs w:val="24"/>
        </w:rPr>
        <w:t xml:space="preserve"> </w:t>
      </w:r>
      <w:r w:rsidR="002716F6" w:rsidRPr="00FA6BA9">
        <w:rPr>
          <w:szCs w:val="24"/>
          <w:lang w:eastAsia="ru-RU"/>
        </w:rPr>
        <w:t xml:space="preserve">включает в себя сведения </w:t>
      </w:r>
      <w:r w:rsidR="00BA3CBF" w:rsidRPr="00FA6BA9">
        <w:rPr>
          <w:szCs w:val="24"/>
          <w:lang w:eastAsia="ru-RU"/>
        </w:rPr>
        <w:t xml:space="preserve">о результатах анализа состояния и перспектив развития муниципальной системы образования Родниковского муниципального района </w:t>
      </w:r>
      <w:r w:rsidR="00BA3CBF" w:rsidRPr="00FA6BA9">
        <w:rPr>
          <w:szCs w:val="24"/>
        </w:rPr>
        <w:t>за  201</w:t>
      </w:r>
      <w:r w:rsidR="00E2327E">
        <w:rPr>
          <w:szCs w:val="24"/>
        </w:rPr>
        <w:t>9</w:t>
      </w:r>
      <w:r w:rsidR="00BA3CBF" w:rsidRPr="00FA6BA9">
        <w:rPr>
          <w:szCs w:val="24"/>
        </w:rPr>
        <w:t xml:space="preserve"> год </w:t>
      </w:r>
      <w:r w:rsidR="00BA3CBF" w:rsidRPr="00FA6BA9">
        <w:rPr>
          <w:szCs w:val="24"/>
          <w:lang w:eastAsia="ru-RU"/>
        </w:rPr>
        <w:t>(далее – Итоговый отчет) на основе данных федерального статистического наблюдения, ведомственных мониторингов муниципальной системы образования, результатов работы в информационных системах.</w:t>
      </w:r>
    </w:p>
    <w:p w:rsidR="00BA3CBF" w:rsidRPr="00FA6BA9" w:rsidRDefault="000F0783" w:rsidP="00D2054F">
      <w:pPr>
        <w:tabs>
          <w:tab w:val="left" w:pos="1134"/>
        </w:tabs>
        <w:autoSpaceDE w:val="0"/>
        <w:autoSpaceDN w:val="0"/>
        <w:adjustRightInd w:val="0"/>
        <w:rPr>
          <w:szCs w:val="24"/>
        </w:rPr>
      </w:pPr>
      <w:r w:rsidRPr="00FA6BA9">
        <w:rPr>
          <w:b/>
          <w:szCs w:val="24"/>
        </w:rPr>
        <w:t>Цель итогового отчета</w:t>
      </w:r>
      <w:r w:rsidRPr="00FA6BA9">
        <w:rPr>
          <w:szCs w:val="24"/>
        </w:rPr>
        <w:t xml:space="preserve"> – </w:t>
      </w:r>
      <w:r w:rsidR="00BA3CBF" w:rsidRPr="00FA6BA9">
        <w:rPr>
          <w:szCs w:val="24"/>
        </w:rPr>
        <w:t xml:space="preserve">обеспечение информационной открытости и доступности информации о деятельности Управления образования администрации муниципального образования «Родниковский муниципальный район» и о системе образования Родниковского муниципального района в целом, и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представителям средств массовой информации. </w:t>
      </w:r>
    </w:p>
    <w:p w:rsidR="005B6545" w:rsidRPr="00FA6BA9" w:rsidRDefault="005B6545" w:rsidP="005B6545">
      <w:pPr>
        <w:tabs>
          <w:tab w:val="left" w:pos="1134"/>
        </w:tabs>
        <w:autoSpaceDE w:val="0"/>
        <w:autoSpaceDN w:val="0"/>
        <w:adjustRightInd w:val="0"/>
        <w:rPr>
          <w:szCs w:val="24"/>
        </w:rPr>
      </w:pPr>
      <w:r w:rsidRPr="00FA6BA9">
        <w:rPr>
          <w:szCs w:val="24"/>
        </w:rPr>
        <w:t xml:space="preserve">Итоговый отчет представляет собой анализ и оценку состояния </w:t>
      </w:r>
      <w:r w:rsidR="008D021D" w:rsidRPr="00FA6BA9">
        <w:rPr>
          <w:szCs w:val="24"/>
        </w:rPr>
        <w:t>муниципальной</w:t>
      </w:r>
      <w:r w:rsidRPr="00FA6BA9">
        <w:rPr>
          <w:szCs w:val="24"/>
        </w:rPr>
        <w:t xml:space="preserve"> системы образования по основным показателям деятельности по уровням образования (общее, дополнительное образование), демонстрирует достижения </w:t>
      </w:r>
      <w:r w:rsidR="009A34E1" w:rsidRPr="00FA6BA9">
        <w:rPr>
          <w:szCs w:val="24"/>
        </w:rPr>
        <w:t xml:space="preserve">муниципальной </w:t>
      </w:r>
      <w:r w:rsidRPr="00FA6BA9">
        <w:rPr>
          <w:szCs w:val="24"/>
        </w:rPr>
        <w:t>системы образования</w:t>
      </w:r>
      <w:r w:rsidR="009A34E1" w:rsidRPr="00FA6BA9">
        <w:rPr>
          <w:szCs w:val="24"/>
        </w:rPr>
        <w:t xml:space="preserve"> за отчетный период</w:t>
      </w:r>
      <w:r w:rsidRPr="00FA6BA9">
        <w:rPr>
          <w:szCs w:val="24"/>
        </w:rPr>
        <w:t>.</w:t>
      </w:r>
    </w:p>
    <w:p w:rsidR="00FA44C1" w:rsidRPr="00FA6BA9" w:rsidRDefault="00FA44C1" w:rsidP="00D2054F">
      <w:pPr>
        <w:pStyle w:val="aff1"/>
      </w:pPr>
    </w:p>
    <w:p w:rsidR="00AE3580" w:rsidRPr="00FA6BA9" w:rsidRDefault="00AE3580" w:rsidP="007A5B42">
      <w:pPr>
        <w:pStyle w:val="aff1"/>
        <w:rPr>
          <w:rFonts w:eastAsia="Times New Roman"/>
        </w:rPr>
      </w:pPr>
      <w:r w:rsidRPr="00FA6BA9">
        <w:br w:type="page"/>
      </w:r>
    </w:p>
    <w:p w:rsidR="00481971" w:rsidRPr="00FA6BA9" w:rsidRDefault="008C7155" w:rsidP="00E37BFD">
      <w:pPr>
        <w:pStyle w:val="3"/>
      </w:pPr>
      <w:bookmarkStart w:id="4" w:name="_Toc54255977"/>
      <w:r w:rsidRPr="00FA6BA9">
        <w:lastRenderedPageBreak/>
        <w:t xml:space="preserve">1.2. </w:t>
      </w:r>
      <w:r w:rsidR="00DA1231" w:rsidRPr="00FA6BA9">
        <w:t>Ответственные за подготовку</w:t>
      </w:r>
      <w:bookmarkEnd w:id="4"/>
    </w:p>
    <w:p w:rsidR="000F0783" w:rsidRPr="00FA6BA9" w:rsidRDefault="008D021D" w:rsidP="007A5B42">
      <w:pPr>
        <w:pStyle w:val="aff1"/>
      </w:pPr>
      <w:r w:rsidRPr="00FA6BA9">
        <w:t>Информационно</w:t>
      </w:r>
      <w:r w:rsidR="00DA6262">
        <w:t>-</w:t>
      </w:r>
      <w:r w:rsidR="00CC070F" w:rsidRPr="00FA6BA9">
        <w:t>аналитические материалы и</w:t>
      </w:r>
      <w:r w:rsidR="000F0783" w:rsidRPr="00FA6BA9">
        <w:t>тогов</w:t>
      </w:r>
      <w:r w:rsidR="00CC070F" w:rsidRPr="00FA6BA9">
        <w:t>ого</w:t>
      </w:r>
      <w:r w:rsidR="000F0783" w:rsidRPr="00FA6BA9">
        <w:t xml:space="preserve"> доклад</w:t>
      </w:r>
      <w:r w:rsidR="00CC070F" w:rsidRPr="00FA6BA9">
        <w:t>а</w:t>
      </w:r>
      <w:r w:rsidR="000F0783" w:rsidRPr="00FA6BA9">
        <w:t xml:space="preserve"> подготовлен</w:t>
      </w:r>
      <w:r w:rsidR="00CC070F" w:rsidRPr="00FA6BA9">
        <w:t>ы</w:t>
      </w:r>
      <w:r w:rsidR="000F0783" w:rsidRPr="00FA6BA9">
        <w:t xml:space="preserve"> специалистами </w:t>
      </w:r>
      <w:r w:rsidR="00477D72" w:rsidRPr="00FA6BA9">
        <w:t xml:space="preserve">отдела общего, дошкольного, дополнительного </w:t>
      </w:r>
      <w:r w:rsidR="001F500B" w:rsidRPr="00FA6BA9">
        <w:t xml:space="preserve">образования </w:t>
      </w:r>
      <w:r w:rsidR="000F0783" w:rsidRPr="00FA6BA9">
        <w:t>Управления образования администрации муниципального образования «Родниковский муниципальный район» по направлениям деятельности:</w:t>
      </w:r>
    </w:p>
    <w:p w:rsidR="00CC070F" w:rsidRPr="00FA6BA9" w:rsidRDefault="00CC070F" w:rsidP="007A5B42">
      <w:pPr>
        <w:pStyle w:val="aff1"/>
      </w:pPr>
      <w:r w:rsidRPr="00FA6BA9">
        <w:t>- по финансово-экономической деятельности – начальник финансово-экономического отдела Управления образования Ганзина Галина Юрьевна;</w:t>
      </w:r>
    </w:p>
    <w:p w:rsidR="008267AA" w:rsidRPr="00FA6BA9" w:rsidRDefault="000F0783" w:rsidP="007A5B42">
      <w:pPr>
        <w:pStyle w:val="aff1"/>
      </w:pPr>
      <w:r w:rsidRPr="00FA6BA9">
        <w:t xml:space="preserve">- по уровню дошкольного </w:t>
      </w:r>
      <w:r w:rsidR="00477D72" w:rsidRPr="00FA6BA9">
        <w:t xml:space="preserve">общего </w:t>
      </w:r>
      <w:r w:rsidRPr="00FA6BA9">
        <w:t xml:space="preserve">образования </w:t>
      </w:r>
      <w:r w:rsidR="00477D72" w:rsidRPr="00FA6BA9">
        <w:t xml:space="preserve">– консультант </w:t>
      </w:r>
      <w:r w:rsidR="00CC070F" w:rsidRPr="00FA6BA9">
        <w:t xml:space="preserve">Управления образования </w:t>
      </w:r>
      <w:r w:rsidR="00477D72" w:rsidRPr="00FA6BA9">
        <w:t>Бедохина Надежда Геннадьевна;</w:t>
      </w:r>
    </w:p>
    <w:p w:rsidR="00477D72" w:rsidRPr="00FA6BA9" w:rsidRDefault="00477D72" w:rsidP="007A5B42">
      <w:pPr>
        <w:pStyle w:val="aff1"/>
      </w:pPr>
      <w:r w:rsidRPr="00FA6BA9">
        <w:t xml:space="preserve">- по уровню основного общего образования – </w:t>
      </w:r>
      <w:r w:rsidR="00E2327E">
        <w:t>зам. начальника отдела общего, дошкольного, дополнительного образования</w:t>
      </w:r>
      <w:r w:rsidR="00044BC5">
        <w:t xml:space="preserve"> </w:t>
      </w:r>
      <w:r w:rsidR="00CC070F" w:rsidRPr="00FA6BA9">
        <w:t xml:space="preserve">Управления образования </w:t>
      </w:r>
      <w:r w:rsidR="001143BD" w:rsidRPr="00FA6BA9">
        <w:t>Белоброва Светлана Сергеевна</w:t>
      </w:r>
      <w:r w:rsidRPr="00FA6BA9">
        <w:t>;</w:t>
      </w:r>
    </w:p>
    <w:p w:rsidR="001143BD" w:rsidRPr="00FA6BA9" w:rsidRDefault="00477D72" w:rsidP="007A5B42">
      <w:pPr>
        <w:pStyle w:val="aff1"/>
      </w:pPr>
      <w:r w:rsidRPr="00FA6BA9">
        <w:t>- по дополнительному образовани</w:t>
      </w:r>
      <w:r w:rsidR="001143BD" w:rsidRPr="00FA6BA9">
        <w:t>ю</w:t>
      </w:r>
      <w:r w:rsidRPr="00FA6BA9">
        <w:t xml:space="preserve"> – консультант </w:t>
      </w:r>
      <w:r w:rsidR="00CC070F" w:rsidRPr="00FA6BA9">
        <w:t xml:space="preserve">Управления образования </w:t>
      </w:r>
      <w:r w:rsidRPr="00FA6BA9">
        <w:t>Иваненко Ольга Николаевна</w:t>
      </w:r>
      <w:r w:rsidR="00CC070F" w:rsidRPr="00FA6BA9">
        <w:t xml:space="preserve"> и консультант Управления образования Каташов Дмитрий Александрович;</w:t>
      </w:r>
    </w:p>
    <w:p w:rsidR="00CC070F" w:rsidRPr="00FA6BA9" w:rsidRDefault="00E37BFD" w:rsidP="007A5B42">
      <w:pPr>
        <w:pStyle w:val="aff1"/>
      </w:pPr>
      <w:r w:rsidRPr="00FA6BA9">
        <w:t xml:space="preserve">- </w:t>
      </w:r>
      <w:r w:rsidR="001143BD" w:rsidRPr="00FA6BA9">
        <w:t>по организаци</w:t>
      </w:r>
      <w:r w:rsidRPr="00FA6BA9">
        <w:t xml:space="preserve">онно-методическому обеспечению </w:t>
      </w:r>
      <w:r w:rsidR="001143BD" w:rsidRPr="00FA6BA9">
        <w:t xml:space="preserve">- </w:t>
      </w:r>
      <w:r w:rsidR="00E2327E">
        <w:t>консультант</w:t>
      </w:r>
      <w:r w:rsidR="00CC070F" w:rsidRPr="00FA6BA9">
        <w:t xml:space="preserve"> Управления образования </w:t>
      </w:r>
      <w:r w:rsidR="00E2327E" w:rsidRPr="00FA6BA9">
        <w:t xml:space="preserve">Носкова Светлана Станиславовна </w:t>
      </w:r>
      <w:r w:rsidR="00CC070F" w:rsidRPr="00FA6BA9">
        <w:t>и методист МКУ Отдел образования</w:t>
      </w:r>
      <w:r w:rsidR="00044BC5">
        <w:t xml:space="preserve"> </w:t>
      </w:r>
      <w:r w:rsidR="00E2327E">
        <w:t>Масова Светлана Валерьевна</w:t>
      </w:r>
      <w:r w:rsidR="00CC070F" w:rsidRPr="00FA6BA9">
        <w:t>;</w:t>
      </w:r>
    </w:p>
    <w:p w:rsidR="007E3178" w:rsidRPr="00FA6BA9" w:rsidRDefault="00CC070F" w:rsidP="007A5B42">
      <w:pPr>
        <w:pStyle w:val="aff1"/>
      </w:pPr>
      <w:r w:rsidRPr="00FA6BA9">
        <w:t xml:space="preserve">-  </w:t>
      </w:r>
      <w:r w:rsidR="007E3178" w:rsidRPr="00FA6BA9">
        <w:t>по правовому просвещению, профилактике безнадзорности и правонарушений среди несовершеннолетних - методист МКУ Отдел образования Ковалева Мария Вадимовна.</w:t>
      </w:r>
    </w:p>
    <w:p w:rsidR="00477D72" w:rsidRPr="00FA6BA9" w:rsidRDefault="00CC070F" w:rsidP="007A5B42">
      <w:pPr>
        <w:pStyle w:val="aff1"/>
      </w:pPr>
      <w:r w:rsidRPr="00FA6BA9">
        <w:t xml:space="preserve">Информационно-организационное сопровождение подготовки итогового доклада </w:t>
      </w:r>
      <w:r w:rsidR="007E3178" w:rsidRPr="00FA6BA9">
        <w:t>обеспечивал</w:t>
      </w:r>
      <w:r w:rsidRPr="00FA6BA9">
        <w:t xml:space="preserve"> консультант по информационно-техническому обеспечению и мониторинговым исследованиям Управления образования Лебедев И.Е.</w:t>
      </w:r>
    </w:p>
    <w:p w:rsidR="00477D72" w:rsidRPr="00FA6BA9" w:rsidRDefault="00477D72" w:rsidP="007A5B42">
      <w:pPr>
        <w:pStyle w:val="aff1"/>
      </w:pPr>
    </w:p>
    <w:p w:rsidR="00477D72" w:rsidRPr="00FA6BA9" w:rsidRDefault="00CC070F" w:rsidP="007A5B42">
      <w:pPr>
        <w:pStyle w:val="aff1"/>
      </w:pPr>
      <w:r w:rsidRPr="00FA6BA9">
        <w:t>Общую координацию по подготовке итогового доклада</w:t>
      </w:r>
      <w:r w:rsidR="00044BC5">
        <w:t xml:space="preserve"> </w:t>
      </w:r>
      <w:r w:rsidRPr="00FA6BA9">
        <w:t>осуществлял</w:t>
      </w:r>
      <w:r w:rsidR="0078499D" w:rsidRPr="00FA6BA9">
        <w:t xml:space="preserve"> начальник отдела общего, дошкольного, дополнительного Управления образования администрации муниципального образования «Родниковский муниципальный район» Косорукова Алла Евгеньевна</w:t>
      </w:r>
      <w:r w:rsidR="00044BC5">
        <w:t>.</w:t>
      </w:r>
    </w:p>
    <w:p w:rsidR="00595378" w:rsidRPr="00FA6BA9" w:rsidRDefault="00595378" w:rsidP="00E37BFD">
      <w:pPr>
        <w:rPr>
          <w:szCs w:val="24"/>
        </w:rPr>
      </w:pPr>
    </w:p>
    <w:p w:rsidR="00547314" w:rsidRPr="00FA6BA9" w:rsidRDefault="00547314" w:rsidP="00E37BFD">
      <w:pPr>
        <w:ind w:firstLine="0"/>
        <w:jc w:val="left"/>
        <w:rPr>
          <w:rFonts w:eastAsia="Times New Roman"/>
          <w:b/>
          <w:szCs w:val="24"/>
        </w:rPr>
      </w:pPr>
      <w:r w:rsidRPr="00FA6BA9">
        <w:rPr>
          <w:szCs w:val="24"/>
        </w:rPr>
        <w:br w:type="page"/>
      </w:r>
    </w:p>
    <w:p w:rsidR="00547314" w:rsidRPr="00FA6BA9" w:rsidRDefault="008C7155" w:rsidP="00E37BFD">
      <w:pPr>
        <w:pStyle w:val="3"/>
      </w:pPr>
      <w:bookmarkStart w:id="5" w:name="_Toc54255978"/>
      <w:r w:rsidRPr="00FA6BA9">
        <w:lastRenderedPageBreak/>
        <w:t>1.</w:t>
      </w:r>
      <w:r w:rsidR="00375C2F" w:rsidRPr="00FA6BA9">
        <w:t>3</w:t>
      </w:r>
      <w:r w:rsidRPr="00FA6BA9">
        <w:t xml:space="preserve">. </w:t>
      </w:r>
      <w:r w:rsidR="00547314" w:rsidRPr="00FA6BA9">
        <w:t>Контакты</w:t>
      </w:r>
      <w:bookmarkEnd w:id="5"/>
    </w:p>
    <w:p w:rsidR="00DA6262" w:rsidRDefault="00DA6262" w:rsidP="00D2054F">
      <w:pPr>
        <w:ind w:firstLine="0"/>
        <w:jc w:val="left"/>
        <w:rPr>
          <w:rStyle w:val="af"/>
          <w:color w:val="000000" w:themeColor="text1"/>
          <w:sz w:val="24"/>
          <w:szCs w:val="24"/>
        </w:rPr>
      </w:pPr>
    </w:p>
    <w:p w:rsidR="007E3178" w:rsidRPr="00FA6BA9" w:rsidRDefault="00D2054F" w:rsidP="00D2054F">
      <w:pPr>
        <w:ind w:firstLine="0"/>
        <w:jc w:val="left"/>
        <w:rPr>
          <w:rStyle w:val="af"/>
          <w:color w:val="000000" w:themeColor="text1"/>
          <w:sz w:val="24"/>
          <w:szCs w:val="24"/>
        </w:rPr>
      </w:pPr>
      <w:r w:rsidRPr="00FA6BA9">
        <w:rPr>
          <w:rStyle w:val="af"/>
          <w:color w:val="000000" w:themeColor="text1"/>
          <w:sz w:val="24"/>
          <w:szCs w:val="24"/>
        </w:rPr>
        <w:t xml:space="preserve">Название: Управление образования администрации </w:t>
      </w:r>
    </w:p>
    <w:p w:rsidR="00D2054F" w:rsidRPr="00FA6BA9" w:rsidRDefault="00D2054F" w:rsidP="00D2054F">
      <w:pPr>
        <w:ind w:firstLine="0"/>
        <w:jc w:val="left"/>
        <w:rPr>
          <w:rStyle w:val="af"/>
          <w:color w:val="000000" w:themeColor="text1"/>
          <w:sz w:val="24"/>
          <w:szCs w:val="24"/>
        </w:rPr>
      </w:pPr>
      <w:r w:rsidRPr="00FA6BA9">
        <w:rPr>
          <w:rStyle w:val="af"/>
          <w:color w:val="000000" w:themeColor="text1"/>
          <w:sz w:val="24"/>
          <w:szCs w:val="24"/>
        </w:rPr>
        <w:t>муниципального образования «Родниковский муниципальный район»</w:t>
      </w:r>
      <w:r w:rsidR="00DA6262">
        <w:rPr>
          <w:rStyle w:val="af"/>
          <w:color w:val="000000" w:themeColor="text1"/>
          <w:sz w:val="24"/>
          <w:szCs w:val="24"/>
        </w:rPr>
        <w:t>.</w:t>
      </w:r>
      <w:r w:rsidRPr="00FA6BA9">
        <w:rPr>
          <w:rStyle w:val="af"/>
          <w:color w:val="000000" w:themeColor="text1"/>
          <w:sz w:val="24"/>
          <w:szCs w:val="24"/>
        </w:rPr>
        <w:t xml:space="preserve"> </w:t>
      </w:r>
    </w:p>
    <w:p w:rsidR="00D2054F" w:rsidRPr="00FA6BA9" w:rsidRDefault="00D2054F" w:rsidP="00D2054F">
      <w:pPr>
        <w:ind w:firstLine="0"/>
        <w:jc w:val="left"/>
        <w:rPr>
          <w:color w:val="000000" w:themeColor="text1"/>
          <w:szCs w:val="24"/>
        </w:rPr>
      </w:pPr>
      <w:r w:rsidRPr="00FA6BA9">
        <w:rPr>
          <w:rStyle w:val="af"/>
          <w:color w:val="000000" w:themeColor="text1"/>
          <w:sz w:val="24"/>
          <w:szCs w:val="24"/>
        </w:rPr>
        <w:t>Адрес:</w:t>
      </w:r>
      <w:r w:rsidRPr="00FA6BA9">
        <w:rPr>
          <w:color w:val="000000" w:themeColor="text1"/>
          <w:szCs w:val="24"/>
        </w:rPr>
        <w:t xml:space="preserve"> 155250, Ивановская область, город Родники, улица Советская, дом 15</w:t>
      </w:r>
      <w:r w:rsidR="00DA6262">
        <w:rPr>
          <w:color w:val="000000" w:themeColor="text1"/>
          <w:szCs w:val="24"/>
        </w:rPr>
        <w:t>.</w:t>
      </w:r>
    </w:p>
    <w:p w:rsidR="007E3178" w:rsidRPr="00FA6BA9" w:rsidRDefault="00D2054F" w:rsidP="007E3178">
      <w:pPr>
        <w:ind w:firstLine="0"/>
        <w:jc w:val="left"/>
        <w:rPr>
          <w:rStyle w:val="af"/>
          <w:color w:val="000000" w:themeColor="text1"/>
          <w:sz w:val="24"/>
          <w:szCs w:val="24"/>
        </w:rPr>
      </w:pPr>
      <w:r w:rsidRPr="00FA6BA9">
        <w:rPr>
          <w:rStyle w:val="af"/>
          <w:color w:val="000000" w:themeColor="text1"/>
          <w:sz w:val="24"/>
          <w:szCs w:val="24"/>
        </w:rPr>
        <w:t>Руководитель:</w:t>
      </w:r>
      <w:r w:rsidR="00044BC5">
        <w:rPr>
          <w:rStyle w:val="af"/>
          <w:color w:val="000000" w:themeColor="text1"/>
          <w:sz w:val="24"/>
          <w:szCs w:val="24"/>
        </w:rPr>
        <w:t xml:space="preserve">  </w:t>
      </w:r>
      <w:r w:rsidR="00C34E4C">
        <w:rPr>
          <w:rStyle w:val="af"/>
          <w:color w:val="000000" w:themeColor="text1"/>
          <w:sz w:val="24"/>
          <w:szCs w:val="24"/>
        </w:rPr>
        <w:t>И.о.</w:t>
      </w:r>
      <w:r w:rsidR="00044BC5">
        <w:rPr>
          <w:rStyle w:val="af"/>
          <w:color w:val="000000" w:themeColor="text1"/>
          <w:sz w:val="24"/>
          <w:szCs w:val="24"/>
        </w:rPr>
        <w:t xml:space="preserve"> </w:t>
      </w:r>
      <w:r w:rsidR="00C34E4C">
        <w:rPr>
          <w:rStyle w:val="af"/>
          <w:color w:val="000000" w:themeColor="text1"/>
          <w:sz w:val="24"/>
          <w:szCs w:val="24"/>
        </w:rPr>
        <w:t>начальника Управления образования: Белоброва С.С.</w:t>
      </w:r>
    </w:p>
    <w:p w:rsidR="00D2054F" w:rsidRPr="00FA6BA9" w:rsidRDefault="007E3178" w:rsidP="00D2054F">
      <w:pPr>
        <w:ind w:firstLine="0"/>
        <w:jc w:val="left"/>
        <w:rPr>
          <w:rStyle w:val="af"/>
          <w:color w:val="000000" w:themeColor="text1"/>
          <w:sz w:val="24"/>
          <w:szCs w:val="24"/>
        </w:rPr>
      </w:pPr>
      <w:r w:rsidRPr="00FA6BA9">
        <w:rPr>
          <w:rStyle w:val="af"/>
          <w:color w:val="000000" w:themeColor="text1"/>
          <w:sz w:val="24"/>
          <w:szCs w:val="24"/>
        </w:rPr>
        <w:t>Телефон:</w:t>
      </w:r>
      <w:r w:rsidR="00044BC5">
        <w:rPr>
          <w:rStyle w:val="af"/>
          <w:color w:val="000000" w:themeColor="text1"/>
          <w:sz w:val="24"/>
          <w:szCs w:val="24"/>
        </w:rPr>
        <w:t xml:space="preserve"> </w:t>
      </w:r>
      <w:r w:rsidRPr="00FA6BA9">
        <w:rPr>
          <w:color w:val="000000" w:themeColor="text1"/>
          <w:szCs w:val="24"/>
        </w:rPr>
        <w:t>8(49336)</w:t>
      </w:r>
      <w:r w:rsidR="00DA6262">
        <w:rPr>
          <w:color w:val="000000" w:themeColor="text1"/>
          <w:szCs w:val="24"/>
        </w:rPr>
        <w:t xml:space="preserve"> </w:t>
      </w:r>
      <w:r w:rsidRPr="00FA6BA9">
        <w:rPr>
          <w:color w:val="000000" w:themeColor="text1"/>
          <w:szCs w:val="24"/>
        </w:rPr>
        <w:t>2-54-71</w:t>
      </w:r>
      <w:r w:rsidR="00044BC5">
        <w:rPr>
          <w:color w:val="000000" w:themeColor="text1"/>
          <w:szCs w:val="24"/>
        </w:rPr>
        <w:t>.</w:t>
      </w:r>
    </w:p>
    <w:p w:rsidR="00D2054F" w:rsidRPr="00FA6BA9" w:rsidRDefault="00D2054F" w:rsidP="00D2054F">
      <w:pPr>
        <w:ind w:firstLine="0"/>
        <w:jc w:val="left"/>
        <w:rPr>
          <w:rStyle w:val="af"/>
          <w:color w:val="000000" w:themeColor="text1"/>
          <w:sz w:val="24"/>
          <w:szCs w:val="24"/>
        </w:rPr>
      </w:pPr>
      <w:r w:rsidRPr="00FA6BA9">
        <w:rPr>
          <w:rStyle w:val="af"/>
          <w:color w:val="000000" w:themeColor="text1"/>
          <w:sz w:val="24"/>
          <w:szCs w:val="24"/>
        </w:rPr>
        <w:t>Контактное лицо: Косорукова Алла Евгеньевна</w:t>
      </w:r>
      <w:r w:rsidR="00044BC5">
        <w:rPr>
          <w:rStyle w:val="af"/>
          <w:color w:val="000000" w:themeColor="text1"/>
          <w:sz w:val="24"/>
          <w:szCs w:val="24"/>
        </w:rPr>
        <w:t>.</w:t>
      </w:r>
    </w:p>
    <w:p w:rsidR="007E3178" w:rsidRPr="00FA6BA9" w:rsidRDefault="007E3178" w:rsidP="00D2054F">
      <w:pPr>
        <w:ind w:firstLine="0"/>
        <w:jc w:val="left"/>
        <w:rPr>
          <w:rStyle w:val="af"/>
          <w:color w:val="000000" w:themeColor="text1"/>
          <w:sz w:val="24"/>
          <w:szCs w:val="24"/>
        </w:rPr>
      </w:pPr>
      <w:r w:rsidRPr="00FA6BA9">
        <w:rPr>
          <w:rStyle w:val="af"/>
          <w:color w:val="000000" w:themeColor="text1"/>
          <w:sz w:val="24"/>
          <w:szCs w:val="24"/>
        </w:rPr>
        <w:t>Телефон: 8(49336) 2-25-67</w:t>
      </w:r>
      <w:r w:rsidR="00044BC5">
        <w:rPr>
          <w:rStyle w:val="af"/>
          <w:color w:val="000000" w:themeColor="text1"/>
          <w:sz w:val="24"/>
          <w:szCs w:val="24"/>
        </w:rPr>
        <w:t>.</w:t>
      </w:r>
    </w:p>
    <w:p w:rsidR="00D2054F" w:rsidRPr="00FA6BA9" w:rsidRDefault="00D2054F" w:rsidP="00D2054F">
      <w:pPr>
        <w:ind w:firstLine="0"/>
        <w:rPr>
          <w:rStyle w:val="af"/>
          <w:sz w:val="24"/>
          <w:szCs w:val="24"/>
        </w:rPr>
      </w:pPr>
      <w:r w:rsidRPr="00FA6BA9">
        <w:rPr>
          <w:rStyle w:val="af"/>
          <w:sz w:val="24"/>
          <w:szCs w:val="24"/>
        </w:rPr>
        <w:t>Почта:</w:t>
      </w:r>
      <w:r w:rsidR="00044BC5">
        <w:rPr>
          <w:rStyle w:val="af"/>
          <w:sz w:val="24"/>
          <w:szCs w:val="24"/>
        </w:rPr>
        <w:t xml:space="preserve"> </w:t>
      </w:r>
      <w:hyperlink r:id="rId10" w:history="1">
        <w:r w:rsidRPr="00FA6BA9">
          <w:rPr>
            <w:rStyle w:val="ad"/>
            <w:szCs w:val="24"/>
          </w:rPr>
          <w:t>obrazrodniki@mail.ru</w:t>
        </w:r>
      </w:hyperlink>
      <w:r w:rsidR="00044BC5">
        <w:rPr>
          <w:rStyle w:val="ad"/>
          <w:szCs w:val="24"/>
        </w:rPr>
        <w:t>.</w:t>
      </w:r>
    </w:p>
    <w:p w:rsidR="00A5148B" w:rsidRPr="00FA6BA9" w:rsidRDefault="00A5148B" w:rsidP="00E37BFD">
      <w:pPr>
        <w:ind w:firstLine="0"/>
        <w:jc w:val="left"/>
        <w:rPr>
          <w:szCs w:val="24"/>
        </w:rPr>
      </w:pPr>
      <w:r w:rsidRPr="00FA6BA9">
        <w:rPr>
          <w:szCs w:val="24"/>
        </w:rPr>
        <w:br w:type="page"/>
      </w:r>
    </w:p>
    <w:p w:rsidR="008C7155" w:rsidRPr="00FA6BA9" w:rsidRDefault="008C7155" w:rsidP="00E37BFD">
      <w:pPr>
        <w:pStyle w:val="3"/>
      </w:pPr>
      <w:bookmarkStart w:id="6" w:name="_Toc54255979"/>
      <w:r w:rsidRPr="00FA6BA9">
        <w:lastRenderedPageBreak/>
        <w:t>1.</w:t>
      </w:r>
      <w:r w:rsidR="00375C2F" w:rsidRPr="00FA6BA9">
        <w:t>4</w:t>
      </w:r>
      <w:r w:rsidRPr="00FA6BA9">
        <w:t>. Источники данных</w:t>
      </w:r>
      <w:bookmarkEnd w:id="6"/>
    </w:p>
    <w:p w:rsidR="00B52052" w:rsidRPr="00FA6BA9" w:rsidRDefault="00B52052" w:rsidP="00DA6262">
      <w:pPr>
        <w:tabs>
          <w:tab w:val="left" w:pos="851"/>
        </w:tabs>
        <w:autoSpaceDE w:val="0"/>
        <w:autoSpaceDN w:val="0"/>
        <w:adjustRightInd w:val="0"/>
        <w:rPr>
          <w:szCs w:val="24"/>
          <w:lang w:eastAsia="ru-RU"/>
        </w:rPr>
      </w:pPr>
      <w:r w:rsidRPr="00FA6BA9">
        <w:rPr>
          <w:szCs w:val="24"/>
          <w:lang w:eastAsia="ru-RU"/>
        </w:rPr>
        <w:t>Итоговый отчет о результатах анализа состояния и перспектив развития системы образования муниципального образования «Родниковский муниципальный район» за 201</w:t>
      </w:r>
      <w:r w:rsidR="00E2327E">
        <w:rPr>
          <w:szCs w:val="24"/>
          <w:lang w:eastAsia="ru-RU"/>
        </w:rPr>
        <w:t>9</w:t>
      </w:r>
      <w:r w:rsidRPr="00FA6BA9">
        <w:rPr>
          <w:szCs w:val="24"/>
          <w:lang w:eastAsia="ru-RU"/>
        </w:rPr>
        <w:t xml:space="preserve"> год (далее – мониторинг, отчет) </w:t>
      </w:r>
      <w:r w:rsidRPr="00FA6BA9">
        <w:rPr>
          <w:szCs w:val="24"/>
        </w:rPr>
        <w:t>подготовлен Управлением образования администрации муниципального образования «Родниковский муниципальный район» на основ</w:t>
      </w:r>
      <w:r w:rsidR="007E3178" w:rsidRPr="00FA6BA9">
        <w:rPr>
          <w:szCs w:val="24"/>
        </w:rPr>
        <w:t>ании:</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показателей мониторинга муниципальной системы образования Родниковского муниципального района,</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форм федерального статистического наблюдения:</w:t>
      </w:r>
    </w:p>
    <w:p w:rsidR="007E3178" w:rsidRPr="00FA6BA9" w:rsidRDefault="007E3178" w:rsidP="007E3178">
      <w:pPr>
        <w:autoSpaceDE w:val="0"/>
        <w:autoSpaceDN w:val="0"/>
        <w:adjustRightInd w:val="0"/>
        <w:rPr>
          <w:szCs w:val="24"/>
          <w:lang w:eastAsia="ru-RU"/>
        </w:rPr>
      </w:pPr>
      <w:r w:rsidRPr="00FA6BA9">
        <w:rPr>
          <w:szCs w:val="24"/>
          <w:lang w:eastAsia="ru-RU"/>
        </w:rPr>
        <w:t>№85-К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7E3178" w:rsidRPr="00FA6BA9" w:rsidRDefault="007E3178" w:rsidP="007E3178">
      <w:pPr>
        <w:autoSpaceDE w:val="0"/>
        <w:autoSpaceDN w:val="0"/>
        <w:adjustRightInd w:val="0"/>
        <w:rPr>
          <w:szCs w:val="24"/>
          <w:lang w:eastAsia="ru-RU"/>
        </w:rPr>
      </w:pPr>
      <w:r w:rsidRPr="00FA6BA9">
        <w:rPr>
          <w:szCs w:val="24"/>
          <w:lang w:eastAsia="ru-RU"/>
        </w:rPr>
        <w:t>№ОО-1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7E3178" w:rsidRPr="00FA6BA9" w:rsidRDefault="007E3178" w:rsidP="007E3178">
      <w:pPr>
        <w:autoSpaceDE w:val="0"/>
        <w:autoSpaceDN w:val="0"/>
        <w:adjustRightInd w:val="0"/>
        <w:rPr>
          <w:szCs w:val="24"/>
          <w:lang w:eastAsia="ru-RU"/>
        </w:rPr>
      </w:pPr>
      <w:r w:rsidRPr="00FA6BA9">
        <w:rPr>
          <w:szCs w:val="24"/>
          <w:lang w:eastAsia="ru-RU"/>
        </w:rPr>
        <w:t>№ОО-2 «Сведения о материально-технической и информационной базе, финансово-экономической деятельности общеобразовательной организации»;</w:t>
      </w:r>
    </w:p>
    <w:p w:rsidR="007E3178" w:rsidRPr="00FA6BA9" w:rsidRDefault="007E3178" w:rsidP="007E3178">
      <w:pPr>
        <w:autoSpaceDE w:val="0"/>
        <w:autoSpaceDN w:val="0"/>
        <w:adjustRightInd w:val="0"/>
        <w:rPr>
          <w:szCs w:val="24"/>
          <w:lang w:eastAsia="ru-RU"/>
        </w:rPr>
      </w:pPr>
      <w:r w:rsidRPr="00FA6BA9">
        <w:rPr>
          <w:szCs w:val="24"/>
          <w:lang w:eastAsia="ru-RU"/>
        </w:rPr>
        <w:t>№ 1-ДО (сводная) «Сведения об учреждениях дополнительного образования детей»;</w:t>
      </w:r>
    </w:p>
    <w:p w:rsidR="007E3178" w:rsidRPr="00FA6BA9" w:rsidRDefault="007E3178" w:rsidP="007E3178">
      <w:pPr>
        <w:autoSpaceDE w:val="0"/>
        <w:autoSpaceDN w:val="0"/>
        <w:adjustRightInd w:val="0"/>
        <w:rPr>
          <w:szCs w:val="24"/>
          <w:lang w:eastAsia="ru-RU"/>
        </w:rPr>
      </w:pPr>
      <w:r w:rsidRPr="00FA6BA9">
        <w:rPr>
          <w:szCs w:val="24"/>
          <w:lang w:eastAsia="ru-RU"/>
        </w:rPr>
        <w:t>№ЗП-образование «Сведения о численности и оплате труда работников сферы образования по категориям персонала»;</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данных федеральных мониторингов:</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мониторинг питания школьников (2 раза в год);</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 xml:space="preserve">данных ведомственных мониторингов муниципальной и региональной системы образования: </w:t>
      </w:r>
    </w:p>
    <w:p w:rsidR="007E3178" w:rsidRPr="00FA6BA9" w:rsidRDefault="007E3178" w:rsidP="007E3178">
      <w:pPr>
        <w:autoSpaceDE w:val="0"/>
        <w:autoSpaceDN w:val="0"/>
        <w:adjustRightInd w:val="0"/>
        <w:rPr>
          <w:szCs w:val="24"/>
          <w:lang w:eastAsia="ru-RU"/>
        </w:rPr>
      </w:pPr>
      <w:r w:rsidRPr="00FA6BA9">
        <w:rPr>
          <w:szCs w:val="24"/>
          <w:lang w:eastAsia="ru-RU"/>
        </w:rPr>
        <w:t xml:space="preserve">- мониторинг создания дополнительных мест в образовательных учреждениях, реализующих программы дошкольного образования (ежемесячно); </w:t>
      </w:r>
    </w:p>
    <w:p w:rsidR="007E3178" w:rsidRPr="00FA6BA9" w:rsidRDefault="007E3178" w:rsidP="007E3178">
      <w:pPr>
        <w:autoSpaceDE w:val="0"/>
        <w:autoSpaceDN w:val="0"/>
        <w:adjustRightInd w:val="0"/>
        <w:rPr>
          <w:szCs w:val="24"/>
          <w:lang w:eastAsia="ru-RU"/>
        </w:rPr>
      </w:pPr>
      <w:r w:rsidRPr="00FA6BA9">
        <w:rPr>
          <w:szCs w:val="24"/>
          <w:lang w:eastAsia="ru-RU"/>
        </w:rPr>
        <w:t>- мониторинг услуг в сфере дошкольного образования (ежеквартально);</w:t>
      </w:r>
    </w:p>
    <w:p w:rsidR="007E3178" w:rsidRPr="00FA6BA9" w:rsidRDefault="007E3178" w:rsidP="007E3178">
      <w:pPr>
        <w:autoSpaceDE w:val="0"/>
        <w:autoSpaceDN w:val="0"/>
        <w:adjustRightInd w:val="0"/>
        <w:rPr>
          <w:szCs w:val="24"/>
          <w:lang w:eastAsia="ru-RU"/>
        </w:rPr>
      </w:pPr>
      <w:r w:rsidRPr="00FA6BA9">
        <w:rPr>
          <w:szCs w:val="24"/>
          <w:lang w:eastAsia="ru-RU"/>
        </w:rPr>
        <w:t>- мониторинг питания (ежеквартально);</w:t>
      </w:r>
    </w:p>
    <w:p w:rsidR="007E3178" w:rsidRPr="00FA6BA9" w:rsidRDefault="007E3178" w:rsidP="007E3178">
      <w:pPr>
        <w:autoSpaceDE w:val="0"/>
        <w:autoSpaceDN w:val="0"/>
        <w:adjustRightInd w:val="0"/>
        <w:rPr>
          <w:szCs w:val="24"/>
          <w:lang w:eastAsia="ru-RU"/>
        </w:rPr>
      </w:pPr>
      <w:r w:rsidRPr="00FA6BA9">
        <w:rPr>
          <w:szCs w:val="24"/>
          <w:lang w:eastAsia="ru-RU"/>
        </w:rPr>
        <w:t xml:space="preserve">- мониторинг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(ежеквартально); </w:t>
      </w:r>
    </w:p>
    <w:p w:rsidR="007E3178" w:rsidRPr="00FA6BA9" w:rsidRDefault="007E3178" w:rsidP="007E3178">
      <w:pPr>
        <w:autoSpaceDE w:val="0"/>
        <w:autoSpaceDN w:val="0"/>
        <w:adjustRightInd w:val="0"/>
        <w:rPr>
          <w:szCs w:val="24"/>
          <w:lang w:eastAsia="ru-RU"/>
        </w:rPr>
      </w:pPr>
      <w:r w:rsidRPr="00FA6BA9">
        <w:rPr>
          <w:szCs w:val="24"/>
          <w:lang w:eastAsia="ru-RU"/>
        </w:rPr>
        <w:t xml:space="preserve">- мониторинг численности работников сферы образования по категориям персонала и их оплаты труда (ежеквартально); </w:t>
      </w:r>
    </w:p>
    <w:p w:rsidR="007E3178" w:rsidRPr="00FA6BA9" w:rsidRDefault="007E3178" w:rsidP="00DA6262">
      <w:pPr>
        <w:tabs>
          <w:tab w:val="left" w:pos="993"/>
        </w:tabs>
        <w:autoSpaceDE w:val="0"/>
        <w:autoSpaceDN w:val="0"/>
        <w:adjustRightInd w:val="0"/>
        <w:rPr>
          <w:szCs w:val="24"/>
          <w:lang w:eastAsia="ru-RU"/>
        </w:rPr>
      </w:pPr>
      <w:r w:rsidRPr="00FA6BA9">
        <w:rPr>
          <w:szCs w:val="24"/>
          <w:lang w:eastAsia="ru-RU"/>
        </w:rPr>
        <w:t>-</w:t>
      </w:r>
      <w:r w:rsidRPr="00FA6BA9">
        <w:rPr>
          <w:szCs w:val="24"/>
          <w:lang w:eastAsia="ru-RU"/>
        </w:rPr>
        <w:tab/>
        <w:t>информационного ресурса для подачи и учета заявлений родителей (законных представителей) о зачислении детей в муниципальные дошкольные образовательные организации Родниковского муниципального района (электронная очередь в дошкольные образовательные организации);</w:t>
      </w:r>
    </w:p>
    <w:p w:rsidR="007E3178" w:rsidRPr="00FA6BA9" w:rsidRDefault="007E3178" w:rsidP="00DA6262">
      <w:pPr>
        <w:tabs>
          <w:tab w:val="left" w:pos="993"/>
        </w:tabs>
        <w:autoSpaceDE w:val="0"/>
        <w:autoSpaceDN w:val="0"/>
        <w:adjustRightInd w:val="0"/>
        <w:rPr>
          <w:szCs w:val="24"/>
          <w:lang w:eastAsia="ru-RU"/>
        </w:rPr>
      </w:pPr>
      <w:r w:rsidRPr="00FA6BA9">
        <w:rPr>
          <w:szCs w:val="24"/>
          <w:lang w:eastAsia="ru-RU"/>
        </w:rPr>
        <w:lastRenderedPageBreak/>
        <w:t>-</w:t>
      </w:r>
      <w:r w:rsidRPr="00FA6BA9">
        <w:rPr>
          <w:szCs w:val="24"/>
          <w:lang w:eastAsia="ru-RU"/>
        </w:rPr>
        <w:tab/>
        <w:t>региональной информационной системы обеспечения проведения государственной итоговой аттестации;</w:t>
      </w:r>
    </w:p>
    <w:p w:rsidR="007E3178" w:rsidRPr="00FA6BA9" w:rsidRDefault="007E3178" w:rsidP="00DA6262">
      <w:pPr>
        <w:tabs>
          <w:tab w:val="left" w:pos="993"/>
        </w:tabs>
        <w:autoSpaceDE w:val="0"/>
        <w:autoSpaceDN w:val="0"/>
        <w:adjustRightInd w:val="0"/>
        <w:rPr>
          <w:szCs w:val="24"/>
          <w:lang w:eastAsia="ru-RU"/>
        </w:rPr>
      </w:pPr>
      <w:r w:rsidRPr="00FA6BA9">
        <w:rPr>
          <w:szCs w:val="24"/>
          <w:lang w:eastAsia="ru-RU"/>
        </w:rPr>
        <w:t>-</w:t>
      </w:r>
      <w:r w:rsidRPr="00FA6BA9">
        <w:rPr>
          <w:szCs w:val="24"/>
          <w:lang w:eastAsia="ru-RU"/>
        </w:rPr>
        <w:tab/>
        <w:t>результатов независимой оценки качества образования, размещенных на официальном сайте для размещения информации о государственных (муниципальных) учреждениях bus.gov.ru.</w:t>
      </w:r>
    </w:p>
    <w:p w:rsidR="007E3178" w:rsidRPr="00FA6BA9" w:rsidRDefault="007E3178" w:rsidP="007E3178">
      <w:pPr>
        <w:autoSpaceDE w:val="0"/>
        <w:autoSpaceDN w:val="0"/>
        <w:adjustRightInd w:val="0"/>
        <w:rPr>
          <w:szCs w:val="24"/>
          <w:lang w:eastAsia="ru-RU"/>
        </w:rPr>
      </w:pPr>
    </w:p>
    <w:p w:rsidR="007E3178" w:rsidRPr="00FA6BA9" w:rsidRDefault="007E3178" w:rsidP="007E3178">
      <w:pPr>
        <w:autoSpaceDE w:val="0"/>
        <w:autoSpaceDN w:val="0"/>
        <w:adjustRightInd w:val="0"/>
        <w:rPr>
          <w:szCs w:val="24"/>
          <w:lang w:eastAsia="ru-RU"/>
        </w:rPr>
      </w:pPr>
      <w:r w:rsidRPr="00FA6BA9">
        <w:rPr>
          <w:szCs w:val="24"/>
          <w:lang w:eastAsia="ru-RU"/>
        </w:rPr>
        <w:t> </w:t>
      </w:r>
    </w:p>
    <w:p w:rsidR="00595378" w:rsidRPr="00FA6BA9" w:rsidRDefault="00595378" w:rsidP="00E37BFD">
      <w:pPr>
        <w:rPr>
          <w:szCs w:val="24"/>
        </w:rPr>
      </w:pPr>
    </w:p>
    <w:p w:rsidR="008C7155" w:rsidRPr="00FA6BA9" w:rsidRDefault="008C7155" w:rsidP="00E37BFD">
      <w:pPr>
        <w:ind w:firstLine="0"/>
        <w:jc w:val="left"/>
        <w:rPr>
          <w:rFonts w:eastAsia="Times New Roman"/>
          <w:b/>
          <w:szCs w:val="24"/>
        </w:rPr>
      </w:pPr>
      <w:r w:rsidRPr="00FA6BA9">
        <w:rPr>
          <w:szCs w:val="24"/>
        </w:rPr>
        <w:br w:type="page"/>
      </w:r>
    </w:p>
    <w:p w:rsidR="00A5148B" w:rsidRPr="00FA6BA9" w:rsidRDefault="008C7155" w:rsidP="00E37BFD">
      <w:pPr>
        <w:pStyle w:val="3"/>
      </w:pPr>
      <w:bookmarkStart w:id="7" w:name="_Toc54255980"/>
      <w:r w:rsidRPr="00FA6BA9">
        <w:lastRenderedPageBreak/>
        <w:t xml:space="preserve">1.5. </w:t>
      </w:r>
      <w:r w:rsidR="00E16AE2" w:rsidRPr="00FA6BA9">
        <w:t>Паспорт образовательной системы</w:t>
      </w:r>
      <w:bookmarkEnd w:id="7"/>
    </w:p>
    <w:p w:rsidR="00A26F7D" w:rsidRPr="00FA6BA9" w:rsidRDefault="00943866" w:rsidP="00E37BFD">
      <w:pPr>
        <w:pStyle w:val="4"/>
        <w:spacing w:before="0"/>
        <w:rPr>
          <w:szCs w:val="24"/>
        </w:rPr>
      </w:pPr>
      <w:r w:rsidRPr="00FA6BA9">
        <w:rPr>
          <w:szCs w:val="24"/>
        </w:rPr>
        <w:t>Образовательная политика</w:t>
      </w:r>
    </w:p>
    <w:p w:rsidR="002006E2" w:rsidRPr="00FA6BA9" w:rsidRDefault="002006E2" w:rsidP="00C34E4C">
      <w:pPr>
        <w:shd w:val="clear" w:color="auto" w:fill="FFFFFF"/>
        <w:ind w:firstLine="708"/>
        <w:rPr>
          <w:szCs w:val="24"/>
        </w:rPr>
      </w:pPr>
      <w:r w:rsidRPr="00FA6BA9">
        <w:rPr>
          <w:szCs w:val="24"/>
        </w:rPr>
        <w:t>Основная цель долгосрочного развития муниципальной системы образования - повышение качества и доступности образования на всех уровнях в соответствии с запросами населения Родниковского муниципального района и перспективными направлениями развития экономики муниципалитета и региона.</w:t>
      </w:r>
    </w:p>
    <w:p w:rsidR="00F0476D" w:rsidRPr="00FA6BA9" w:rsidRDefault="002006E2" w:rsidP="00C34E4C">
      <w:pPr>
        <w:shd w:val="clear" w:color="auto" w:fill="FFFFFF"/>
        <w:ind w:firstLine="708"/>
        <w:rPr>
          <w:szCs w:val="24"/>
        </w:rPr>
      </w:pPr>
      <w:r w:rsidRPr="00FA6BA9">
        <w:rPr>
          <w:szCs w:val="24"/>
        </w:rPr>
        <w:t>Управление развитием</w:t>
      </w:r>
      <w:r w:rsidR="00044BC5">
        <w:rPr>
          <w:szCs w:val="24"/>
        </w:rPr>
        <w:t xml:space="preserve"> </w:t>
      </w:r>
      <w:r w:rsidRPr="00FA6BA9">
        <w:rPr>
          <w:szCs w:val="24"/>
        </w:rPr>
        <w:t>муниципальной системой образования</w:t>
      </w:r>
      <w:r w:rsidR="00F0476D" w:rsidRPr="00FA6BA9">
        <w:rPr>
          <w:szCs w:val="24"/>
        </w:rPr>
        <w:t xml:space="preserve"> в 201</w:t>
      </w:r>
      <w:r w:rsidR="00E2327E">
        <w:rPr>
          <w:szCs w:val="24"/>
        </w:rPr>
        <w:t>9</w:t>
      </w:r>
      <w:r w:rsidR="00F0476D" w:rsidRPr="00FA6BA9">
        <w:rPr>
          <w:szCs w:val="24"/>
        </w:rPr>
        <w:t xml:space="preserve"> году направлен</w:t>
      </w:r>
      <w:r w:rsidRPr="00FA6BA9">
        <w:rPr>
          <w:szCs w:val="24"/>
        </w:rPr>
        <w:t>о</w:t>
      </w:r>
      <w:r w:rsidR="00F0476D" w:rsidRPr="00FA6BA9">
        <w:rPr>
          <w:szCs w:val="24"/>
        </w:rPr>
        <w:t xml:space="preserve"> на решение </w:t>
      </w:r>
      <w:r w:rsidRPr="00FA6BA9">
        <w:rPr>
          <w:szCs w:val="24"/>
        </w:rPr>
        <w:t>приоритетных задач</w:t>
      </w:r>
      <w:r w:rsidR="00F0476D" w:rsidRPr="00FA6BA9">
        <w:rPr>
          <w:b/>
          <w:szCs w:val="24"/>
        </w:rPr>
        <w:t>: обеспечение доступности качественного образования и создание в образовательных организациях условий для сохранения и укрепления здоровья обучающихся при эффективном использовани</w:t>
      </w:r>
      <w:r w:rsidR="008F2C53" w:rsidRPr="00FA6BA9">
        <w:rPr>
          <w:b/>
          <w:szCs w:val="24"/>
        </w:rPr>
        <w:t>и</w:t>
      </w:r>
      <w:r w:rsidR="00F0476D" w:rsidRPr="00FA6BA9">
        <w:rPr>
          <w:b/>
          <w:szCs w:val="24"/>
        </w:rPr>
        <w:t xml:space="preserve"> ресурсов</w:t>
      </w:r>
      <w:r w:rsidRPr="00FA6BA9">
        <w:rPr>
          <w:szCs w:val="24"/>
        </w:rPr>
        <w:t>.</w:t>
      </w:r>
    </w:p>
    <w:p w:rsidR="008D021D" w:rsidRPr="00FA6BA9" w:rsidRDefault="002006E2" w:rsidP="00C34E4C">
      <w:pPr>
        <w:shd w:val="clear" w:color="auto" w:fill="FFFFFF"/>
        <w:ind w:firstLine="708"/>
        <w:rPr>
          <w:szCs w:val="24"/>
        </w:rPr>
      </w:pPr>
      <w:r w:rsidRPr="00FA6BA9">
        <w:rPr>
          <w:szCs w:val="24"/>
        </w:rPr>
        <w:t xml:space="preserve">Деятельность  системы образования </w:t>
      </w:r>
      <w:r w:rsidR="00516FD9" w:rsidRPr="00FA6BA9">
        <w:rPr>
          <w:szCs w:val="24"/>
        </w:rPr>
        <w:t>Родниковского муниципального района</w:t>
      </w:r>
      <w:r w:rsidRPr="00FA6BA9">
        <w:rPr>
          <w:szCs w:val="24"/>
        </w:rPr>
        <w:t xml:space="preserve">  организована в соответствии с федеральным законодательством в сфере образования, Стратегией социально-экономического развития Ивановской области до 2020 года (постановление Правительства Ивановской области от 4.06.2015 №240-п), Законом Ивановской области от 05.07.2013№66-ОЗ «Об образовании в Ивановской области», </w:t>
      </w:r>
      <w:r w:rsidR="00BD1CCE" w:rsidRPr="00FA6BA9">
        <w:rPr>
          <w:szCs w:val="24"/>
        </w:rPr>
        <w:t>Стратегией социально-экономического развития муниципального образования «Родниковский муниципальный район» до 2020 года, «Планом мероприятий («дорожная карта»)по повышению значений показателей доступности для инвалидов объектов и услуг в установленных сферах деятельности муниципального образования «Родниковский муниципальный район» на период 2015 – 2030 гг.»</w:t>
      </w:r>
      <w:r w:rsidR="00D001EB" w:rsidRPr="00FA6BA9">
        <w:rPr>
          <w:szCs w:val="24"/>
        </w:rPr>
        <w:t xml:space="preserve"> (постановление</w:t>
      </w:r>
      <w:r w:rsidR="00BD1CCE" w:rsidRPr="00FA6BA9">
        <w:rPr>
          <w:szCs w:val="24"/>
        </w:rPr>
        <w:t xml:space="preserve"> администрации МО «Родниковский муниципальный район» Ивановской области от 21.10.11. №1417) </w:t>
      </w:r>
      <w:r w:rsidRPr="00FA6BA9">
        <w:rPr>
          <w:szCs w:val="24"/>
        </w:rPr>
        <w:t xml:space="preserve">и другими нормативными правовыми актами Ивановской области и </w:t>
      </w:r>
      <w:r w:rsidR="00BD1CCE" w:rsidRPr="00FA6BA9">
        <w:rPr>
          <w:szCs w:val="24"/>
        </w:rPr>
        <w:t>Родниковского муниципального района</w:t>
      </w:r>
      <w:r w:rsidRPr="00FA6BA9">
        <w:rPr>
          <w:szCs w:val="24"/>
        </w:rPr>
        <w:t xml:space="preserve"> Ивановской области. </w:t>
      </w:r>
    </w:p>
    <w:p w:rsidR="002006E2" w:rsidRPr="00FA6BA9" w:rsidRDefault="002006E2" w:rsidP="00C34E4C">
      <w:pPr>
        <w:shd w:val="clear" w:color="auto" w:fill="FFFFFF"/>
        <w:ind w:firstLine="708"/>
        <w:rPr>
          <w:szCs w:val="24"/>
        </w:rPr>
      </w:pPr>
      <w:r w:rsidRPr="00FA6BA9">
        <w:rPr>
          <w:szCs w:val="24"/>
        </w:rPr>
        <w:t xml:space="preserve">Реализация приоритетных направлений </w:t>
      </w:r>
      <w:r w:rsidR="00BD1CCE" w:rsidRPr="00FA6BA9">
        <w:rPr>
          <w:szCs w:val="24"/>
        </w:rPr>
        <w:t>муниципальной</w:t>
      </w:r>
      <w:r w:rsidRPr="00FA6BA9">
        <w:rPr>
          <w:szCs w:val="24"/>
        </w:rPr>
        <w:t xml:space="preserve"> системы образования осуществляется в рамках государственной программы Ивановской области «Развитие образования Ивановской области» на 2014-2018 годы (постановление Правительства Ивановско</w:t>
      </w:r>
      <w:r w:rsidR="00BD1CCE" w:rsidRPr="00FA6BA9">
        <w:rPr>
          <w:szCs w:val="24"/>
        </w:rPr>
        <w:t>й области от 13.11.2013</w:t>
      </w:r>
      <w:r w:rsidR="00DA6262">
        <w:rPr>
          <w:szCs w:val="24"/>
        </w:rPr>
        <w:t xml:space="preserve"> г. </w:t>
      </w:r>
      <w:r w:rsidR="00BD1CCE" w:rsidRPr="00FA6BA9">
        <w:rPr>
          <w:szCs w:val="24"/>
        </w:rPr>
        <w:t xml:space="preserve">№450-п) и муниципальной программы Родниковского муниципального района «Развитие образования Родниковского муниципального района на </w:t>
      </w:r>
      <w:r w:rsidR="00D001EB" w:rsidRPr="00FA6BA9">
        <w:rPr>
          <w:szCs w:val="24"/>
        </w:rPr>
        <w:t>2014-2022 гг.» (постановление администрации МО «Родниковский муниципальный район» Ивановской области от 03.12.2013</w:t>
      </w:r>
      <w:r w:rsidR="00DA6262">
        <w:rPr>
          <w:szCs w:val="24"/>
        </w:rPr>
        <w:t xml:space="preserve"> г.</w:t>
      </w:r>
      <w:r w:rsidR="00D001EB" w:rsidRPr="00FA6BA9">
        <w:rPr>
          <w:szCs w:val="24"/>
        </w:rPr>
        <w:t xml:space="preserve"> №1565 в действующей редакции).</w:t>
      </w:r>
    </w:p>
    <w:p w:rsidR="002006E2" w:rsidRPr="00FA6BA9" w:rsidRDefault="002006E2" w:rsidP="00C34E4C">
      <w:pPr>
        <w:shd w:val="clear" w:color="auto" w:fill="FFFFFF"/>
        <w:ind w:firstLine="708"/>
        <w:rPr>
          <w:szCs w:val="24"/>
        </w:rPr>
      </w:pPr>
      <w:r w:rsidRPr="0098166B">
        <w:rPr>
          <w:szCs w:val="24"/>
        </w:rPr>
        <w:t xml:space="preserve">Консолидированный бюджет </w:t>
      </w:r>
      <w:r w:rsidR="00D001EB" w:rsidRPr="0098166B">
        <w:rPr>
          <w:szCs w:val="24"/>
        </w:rPr>
        <w:t>Родниковского муниципального района</w:t>
      </w:r>
      <w:r w:rsidRPr="0098166B">
        <w:rPr>
          <w:szCs w:val="24"/>
        </w:rPr>
        <w:t xml:space="preserve"> на 201</w:t>
      </w:r>
      <w:r w:rsidR="0092046C" w:rsidRPr="0098166B">
        <w:rPr>
          <w:szCs w:val="24"/>
        </w:rPr>
        <w:t>9</w:t>
      </w:r>
      <w:r w:rsidRPr="0098166B">
        <w:rPr>
          <w:szCs w:val="24"/>
        </w:rPr>
        <w:t xml:space="preserve"> год составил </w:t>
      </w:r>
      <w:r w:rsidR="0092046C" w:rsidRPr="0098166B">
        <w:rPr>
          <w:szCs w:val="24"/>
        </w:rPr>
        <w:t>544,9</w:t>
      </w:r>
      <w:r w:rsidR="00044BC5" w:rsidRPr="0098166B">
        <w:rPr>
          <w:szCs w:val="24"/>
        </w:rPr>
        <w:t xml:space="preserve"> </w:t>
      </w:r>
      <w:r w:rsidR="00D001EB" w:rsidRPr="0098166B">
        <w:rPr>
          <w:szCs w:val="24"/>
        </w:rPr>
        <w:t>млн. руб.</w:t>
      </w:r>
      <w:r w:rsidR="00044BC5" w:rsidRPr="0098166B">
        <w:rPr>
          <w:szCs w:val="24"/>
        </w:rPr>
        <w:t xml:space="preserve"> </w:t>
      </w:r>
      <w:r w:rsidRPr="0098166B">
        <w:rPr>
          <w:szCs w:val="24"/>
        </w:rPr>
        <w:t>Ежег</w:t>
      </w:r>
      <w:r w:rsidRPr="00FA6BA9">
        <w:rPr>
          <w:szCs w:val="24"/>
        </w:rPr>
        <w:t xml:space="preserve">одное участие </w:t>
      </w:r>
      <w:r w:rsidR="00D001EB" w:rsidRPr="00FA6BA9">
        <w:rPr>
          <w:szCs w:val="24"/>
        </w:rPr>
        <w:t>Родниковского муниципального района</w:t>
      </w:r>
      <w:r w:rsidRPr="00FA6BA9">
        <w:rPr>
          <w:szCs w:val="24"/>
        </w:rPr>
        <w:t xml:space="preserve"> в федеральных </w:t>
      </w:r>
      <w:r w:rsidR="00D001EB" w:rsidRPr="00FA6BA9">
        <w:rPr>
          <w:szCs w:val="24"/>
        </w:rPr>
        <w:t xml:space="preserve">и региональных </w:t>
      </w:r>
      <w:r w:rsidRPr="00FA6BA9">
        <w:rPr>
          <w:szCs w:val="24"/>
        </w:rPr>
        <w:t>проектах и программах позвол</w:t>
      </w:r>
      <w:r w:rsidR="00D001EB" w:rsidRPr="00FA6BA9">
        <w:rPr>
          <w:szCs w:val="24"/>
        </w:rPr>
        <w:t>ило</w:t>
      </w:r>
      <w:r w:rsidRPr="00FA6BA9">
        <w:rPr>
          <w:szCs w:val="24"/>
        </w:rPr>
        <w:t xml:space="preserve"> привлечь дополнительные средства в сферу образования. </w:t>
      </w:r>
    </w:p>
    <w:p w:rsidR="00920EEF" w:rsidRPr="00011038" w:rsidRDefault="002006E2" w:rsidP="00C34E4C">
      <w:pPr>
        <w:ind w:firstLine="708"/>
        <w:rPr>
          <w:szCs w:val="24"/>
        </w:rPr>
      </w:pPr>
      <w:r w:rsidRPr="00FA6BA9">
        <w:rPr>
          <w:szCs w:val="24"/>
        </w:rPr>
        <w:t>В 201</w:t>
      </w:r>
      <w:r w:rsidR="00E2327E">
        <w:rPr>
          <w:szCs w:val="24"/>
        </w:rPr>
        <w:t>9</w:t>
      </w:r>
      <w:r w:rsidRPr="00FA6BA9">
        <w:rPr>
          <w:szCs w:val="24"/>
        </w:rPr>
        <w:t xml:space="preserve"> году </w:t>
      </w:r>
      <w:r w:rsidR="00E2327E">
        <w:rPr>
          <w:szCs w:val="24"/>
        </w:rPr>
        <w:t>з</w:t>
      </w:r>
      <w:r w:rsidR="00D001EB" w:rsidRPr="00FA6BA9">
        <w:rPr>
          <w:szCs w:val="24"/>
        </w:rPr>
        <w:t>начимым стало участие муниципальной системы образования в региональной программе</w:t>
      </w:r>
      <w:r w:rsidR="00920EEF" w:rsidRPr="00044BC5">
        <w:rPr>
          <w:szCs w:val="24"/>
        </w:rPr>
        <w:t xml:space="preserve">, направленной на создание новых мест в общеобразовательных организациях в </w:t>
      </w:r>
      <w:r w:rsidR="00920EEF" w:rsidRPr="00044BC5">
        <w:rPr>
          <w:szCs w:val="24"/>
        </w:rPr>
        <w:lastRenderedPageBreak/>
        <w:t xml:space="preserve">соответствии с прогнозируемой потребностью и современными условиями обучения на территории Ивановской области, на 2016-2025 годы, с целью создания новых современных условий обучения для детей, проживающих в сельской местности, сокращения школьников, обучающихся во вторую смену, на территории Родниковского муниципального района, завершается строительство нового здания средней школы на 150 мест в селе Каминский. Проект по строительству данного объекта признан типовым Министерством строительства РФ. В соответствии с постановлением Правительства Ивановской области от 29.03.2017 </w:t>
      </w:r>
      <w:r w:rsidR="00DA6262">
        <w:rPr>
          <w:szCs w:val="24"/>
        </w:rPr>
        <w:t xml:space="preserve">г. </w:t>
      </w:r>
      <w:r w:rsidR="00920EEF" w:rsidRPr="00044BC5">
        <w:rPr>
          <w:szCs w:val="24"/>
        </w:rPr>
        <w:t xml:space="preserve">№ 112-п «О распределении субсидий бюджетам муниципальных районов и городских округов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рамках подпрограммы «Развитие общего образования» государственной программы Ивановской области «Развитие образования Ивановской области» в 2017–2018 годах» Родниковскому муниципальному району на инвестиционный проект «Строительство Каминской средней общеобразовательной школы в селе Каминский Родниковского муниципального района Ивановской области» распределена субсидия средств областного бюджета всего в размере </w:t>
      </w:r>
      <w:r w:rsidR="00011038" w:rsidRPr="00044BC5">
        <w:rPr>
          <w:szCs w:val="24"/>
        </w:rPr>
        <w:t>217703406,94</w:t>
      </w:r>
      <w:r w:rsidR="00920EEF" w:rsidRPr="00044BC5">
        <w:rPr>
          <w:szCs w:val="24"/>
        </w:rPr>
        <w:t xml:space="preserve"> рублей.</w:t>
      </w:r>
    </w:p>
    <w:p w:rsidR="002006E2" w:rsidRPr="00044BC5" w:rsidRDefault="00920EEF" w:rsidP="00044BC5">
      <w:pPr>
        <w:ind w:firstLine="708"/>
        <w:rPr>
          <w:szCs w:val="24"/>
        </w:rPr>
      </w:pPr>
      <w:r w:rsidRPr="00044BC5">
        <w:rPr>
          <w:szCs w:val="24"/>
        </w:rPr>
        <w:t>Завершить строительств</w:t>
      </w:r>
      <w:r w:rsidR="00E2327E" w:rsidRPr="00044BC5">
        <w:rPr>
          <w:szCs w:val="24"/>
        </w:rPr>
        <w:t>о</w:t>
      </w:r>
      <w:r w:rsidRPr="00044BC5">
        <w:rPr>
          <w:szCs w:val="24"/>
        </w:rPr>
        <w:t xml:space="preserve"> средней школы на 150 мест в с. Каминский Родниковского муниципального района планируется в 2020 году.</w:t>
      </w:r>
      <w:r w:rsidRPr="00011038">
        <w:rPr>
          <w:szCs w:val="24"/>
        </w:rPr>
        <w:tab/>
      </w:r>
    </w:p>
    <w:p w:rsidR="002006E2" w:rsidRPr="00FA6BA9" w:rsidRDefault="002006E2" w:rsidP="00044BC5">
      <w:pPr>
        <w:ind w:firstLine="708"/>
        <w:rPr>
          <w:szCs w:val="24"/>
        </w:rPr>
      </w:pPr>
      <w:r w:rsidRPr="00972BF3">
        <w:rPr>
          <w:szCs w:val="24"/>
        </w:rPr>
        <w:t xml:space="preserve">Участие в федеральных </w:t>
      </w:r>
      <w:r w:rsidR="00D001EB" w:rsidRPr="00972BF3">
        <w:rPr>
          <w:szCs w:val="24"/>
        </w:rPr>
        <w:t xml:space="preserve">и региональных </w:t>
      </w:r>
      <w:r w:rsidRPr="00972BF3">
        <w:rPr>
          <w:szCs w:val="24"/>
        </w:rPr>
        <w:t xml:space="preserve">проектах и программах </w:t>
      </w:r>
      <w:r w:rsidR="00011038" w:rsidRPr="00972BF3">
        <w:rPr>
          <w:szCs w:val="24"/>
        </w:rPr>
        <w:t xml:space="preserve">в 2019 году </w:t>
      </w:r>
      <w:r w:rsidRPr="00972BF3">
        <w:rPr>
          <w:szCs w:val="24"/>
        </w:rPr>
        <w:t xml:space="preserve">позволило привлечь в </w:t>
      </w:r>
      <w:r w:rsidR="00D001EB" w:rsidRPr="00972BF3">
        <w:rPr>
          <w:szCs w:val="24"/>
        </w:rPr>
        <w:t>муниципальную</w:t>
      </w:r>
      <w:r w:rsidRPr="00972BF3">
        <w:rPr>
          <w:szCs w:val="24"/>
        </w:rPr>
        <w:t xml:space="preserve"> систему образования </w:t>
      </w:r>
      <w:r w:rsidR="00011038" w:rsidRPr="00972BF3">
        <w:rPr>
          <w:szCs w:val="24"/>
        </w:rPr>
        <w:t>116,3</w:t>
      </w:r>
      <w:r w:rsidRPr="00972BF3">
        <w:rPr>
          <w:szCs w:val="24"/>
        </w:rPr>
        <w:t xml:space="preserve"> млн. рублей из федерального бюджета</w:t>
      </w:r>
      <w:r w:rsidR="00044BC5">
        <w:rPr>
          <w:szCs w:val="24"/>
        </w:rPr>
        <w:t xml:space="preserve"> </w:t>
      </w:r>
      <w:r w:rsidR="00D001EB" w:rsidRPr="00972BF3">
        <w:rPr>
          <w:szCs w:val="24"/>
        </w:rPr>
        <w:t>и</w:t>
      </w:r>
      <w:r w:rsidR="00044BC5">
        <w:rPr>
          <w:szCs w:val="24"/>
        </w:rPr>
        <w:t xml:space="preserve"> </w:t>
      </w:r>
      <w:r w:rsidR="00011038" w:rsidRPr="00972BF3">
        <w:rPr>
          <w:szCs w:val="24"/>
        </w:rPr>
        <w:t>14,0</w:t>
      </w:r>
      <w:r w:rsidR="00044BC5">
        <w:rPr>
          <w:szCs w:val="24"/>
        </w:rPr>
        <w:t> </w:t>
      </w:r>
      <w:r w:rsidR="00D001EB" w:rsidRPr="00972BF3">
        <w:rPr>
          <w:szCs w:val="24"/>
        </w:rPr>
        <w:t>млн.</w:t>
      </w:r>
      <w:r w:rsidR="00044BC5">
        <w:rPr>
          <w:szCs w:val="24"/>
        </w:rPr>
        <w:t> </w:t>
      </w:r>
      <w:r w:rsidR="00D001EB" w:rsidRPr="00972BF3">
        <w:rPr>
          <w:szCs w:val="24"/>
        </w:rPr>
        <w:t>рублей из регионального бюджета</w:t>
      </w:r>
      <w:r w:rsidRPr="00972BF3">
        <w:rPr>
          <w:szCs w:val="24"/>
        </w:rPr>
        <w:t>.</w:t>
      </w:r>
    </w:p>
    <w:p w:rsidR="00D82914" w:rsidRPr="00044BC5" w:rsidRDefault="002006E2" w:rsidP="00044BC5">
      <w:pPr>
        <w:ind w:firstLine="708"/>
        <w:rPr>
          <w:szCs w:val="24"/>
        </w:rPr>
      </w:pPr>
      <w:r w:rsidRPr="00FA6BA9">
        <w:rPr>
          <w:szCs w:val="24"/>
        </w:rPr>
        <w:t>В соответствии с «майскими» Указами Президента Российской Федерации в Ивановской области обеспечен запланированный в «дорожной карте» уровень средней заработной платы всех категорий</w:t>
      </w:r>
      <w:r w:rsidR="00044BC5">
        <w:rPr>
          <w:szCs w:val="24"/>
        </w:rPr>
        <w:t xml:space="preserve"> </w:t>
      </w:r>
      <w:r w:rsidR="002E10F2" w:rsidRPr="00FA6BA9">
        <w:rPr>
          <w:szCs w:val="24"/>
        </w:rPr>
        <w:t xml:space="preserve">педагогических работников. </w:t>
      </w:r>
    </w:p>
    <w:p w:rsidR="00F0476D" w:rsidRPr="00FA6BA9" w:rsidRDefault="00955819" w:rsidP="00044BC5">
      <w:pPr>
        <w:ind w:firstLine="708"/>
        <w:rPr>
          <w:rFonts w:eastAsia="Times New Roman"/>
          <w:color w:val="000000"/>
          <w:szCs w:val="24"/>
          <w:lang w:eastAsia="ru-RU"/>
        </w:rPr>
      </w:pPr>
      <w:r w:rsidRPr="00044BC5">
        <w:rPr>
          <w:szCs w:val="24"/>
        </w:rPr>
        <w:t xml:space="preserve">Развитие муниципальной системы образования Родниковского муниципального района </w:t>
      </w:r>
      <w:r w:rsidR="002E10F2" w:rsidRPr="00044BC5">
        <w:rPr>
          <w:szCs w:val="24"/>
        </w:rPr>
        <w:t>продолжено</w:t>
      </w:r>
      <w:r w:rsidR="00044BC5">
        <w:rPr>
          <w:szCs w:val="24"/>
        </w:rPr>
        <w:t xml:space="preserve"> </w:t>
      </w:r>
      <w:r w:rsidR="00C34E4C" w:rsidRPr="00044BC5">
        <w:rPr>
          <w:szCs w:val="24"/>
        </w:rPr>
        <w:t xml:space="preserve">на </w:t>
      </w:r>
      <w:r w:rsidR="002E10F2" w:rsidRPr="00044BC5">
        <w:rPr>
          <w:szCs w:val="24"/>
        </w:rPr>
        <w:t>основе</w:t>
      </w:r>
      <w:r w:rsidR="00044BC5">
        <w:rPr>
          <w:szCs w:val="24"/>
        </w:rPr>
        <w:t xml:space="preserve"> </w:t>
      </w:r>
      <w:r w:rsidR="00F0476D" w:rsidRPr="00C34E4C">
        <w:rPr>
          <w:szCs w:val="24"/>
        </w:rPr>
        <w:t>комплексно</w:t>
      </w:r>
      <w:r w:rsidR="002E10F2" w:rsidRPr="00C34E4C">
        <w:rPr>
          <w:szCs w:val="24"/>
        </w:rPr>
        <w:t>го</w:t>
      </w:r>
      <w:r w:rsidR="00F0476D" w:rsidRPr="00C34E4C">
        <w:rPr>
          <w:szCs w:val="24"/>
        </w:rPr>
        <w:t xml:space="preserve"> подход</w:t>
      </w:r>
      <w:r w:rsidR="002E10F2" w:rsidRPr="00C34E4C">
        <w:rPr>
          <w:szCs w:val="24"/>
        </w:rPr>
        <w:t>а</w:t>
      </w:r>
      <w:r w:rsidR="00044BC5">
        <w:rPr>
          <w:szCs w:val="24"/>
        </w:rPr>
        <w:t xml:space="preserve"> </w:t>
      </w:r>
      <w:r w:rsidR="00A65DC7" w:rsidRPr="00FA6BA9">
        <w:rPr>
          <w:szCs w:val="24"/>
        </w:rPr>
        <w:t>в</w:t>
      </w:r>
      <w:r w:rsidR="00044BC5">
        <w:rPr>
          <w:szCs w:val="24"/>
        </w:rPr>
        <w:t xml:space="preserve"> </w:t>
      </w:r>
      <w:r w:rsidR="00F0476D" w:rsidRPr="00FA6BA9">
        <w:rPr>
          <w:szCs w:val="24"/>
        </w:rPr>
        <w:t>реализации муниципальной программы «Развитие образования муниципального образования «Родниковский муниципальный район».</w:t>
      </w:r>
      <w:r w:rsidR="00044BC5">
        <w:rPr>
          <w:szCs w:val="24"/>
        </w:rPr>
        <w:t xml:space="preserve"> </w:t>
      </w:r>
      <w:r w:rsidR="00F0476D" w:rsidRPr="00FA6BA9">
        <w:rPr>
          <w:szCs w:val="24"/>
        </w:rPr>
        <w:t>Организовано исполнение</w:t>
      </w:r>
      <w:r w:rsidR="00044BC5">
        <w:rPr>
          <w:szCs w:val="24"/>
        </w:rPr>
        <w:t xml:space="preserve"> </w:t>
      </w:r>
      <w:r w:rsidR="00F0476D" w:rsidRPr="00FA6BA9">
        <w:rPr>
          <w:szCs w:val="24"/>
        </w:rPr>
        <w:t xml:space="preserve">межведомственных муниципальных планов мероприятий. </w:t>
      </w:r>
    </w:p>
    <w:p w:rsidR="00F0476D" w:rsidRPr="00BA3C93" w:rsidRDefault="00F0476D" w:rsidP="00C34E4C">
      <w:pPr>
        <w:pStyle w:val="22"/>
        <w:shd w:val="clear" w:color="auto" w:fill="auto"/>
        <w:spacing w:line="360" w:lineRule="auto"/>
        <w:ind w:left="20" w:right="20" w:firstLine="620"/>
        <w:rPr>
          <w:rFonts w:ascii="Times New Roman" w:hAnsi="Times New Roman"/>
          <w:sz w:val="24"/>
          <w:szCs w:val="24"/>
        </w:rPr>
      </w:pPr>
      <w:r w:rsidRPr="00BA3C93">
        <w:rPr>
          <w:rFonts w:ascii="Times New Roman" w:hAnsi="Times New Roman"/>
          <w:sz w:val="24"/>
          <w:szCs w:val="24"/>
        </w:rPr>
        <w:t>В 201</w:t>
      </w:r>
      <w:r w:rsidR="00E2327E" w:rsidRPr="00BA3C93">
        <w:rPr>
          <w:rFonts w:ascii="Times New Roman" w:hAnsi="Times New Roman"/>
          <w:sz w:val="24"/>
          <w:szCs w:val="24"/>
        </w:rPr>
        <w:t>9</w:t>
      </w:r>
      <w:r w:rsidRPr="00BA3C93">
        <w:rPr>
          <w:rFonts w:ascii="Times New Roman" w:hAnsi="Times New Roman"/>
          <w:sz w:val="24"/>
          <w:szCs w:val="24"/>
        </w:rPr>
        <w:t xml:space="preserve"> году обеспечивалось</w:t>
      </w:r>
      <w:r w:rsidR="00044BC5">
        <w:rPr>
          <w:rFonts w:ascii="Times New Roman" w:hAnsi="Times New Roman"/>
          <w:sz w:val="24"/>
          <w:szCs w:val="24"/>
        </w:rPr>
        <w:t xml:space="preserve"> </w:t>
      </w:r>
      <w:r w:rsidRPr="00BA3C93">
        <w:rPr>
          <w:rFonts w:ascii="Times New Roman" w:hAnsi="Times New Roman"/>
          <w:sz w:val="24"/>
          <w:szCs w:val="24"/>
        </w:rPr>
        <w:t xml:space="preserve">выполнение </w:t>
      </w:r>
      <w:r w:rsidR="00BA3C93" w:rsidRPr="00BA3C93">
        <w:rPr>
          <w:rFonts w:ascii="Times New Roman" w:hAnsi="Times New Roman"/>
          <w:sz w:val="24"/>
          <w:szCs w:val="24"/>
        </w:rPr>
        <w:t xml:space="preserve">пяти </w:t>
      </w:r>
      <w:r w:rsidRPr="00BA3C93">
        <w:rPr>
          <w:rFonts w:ascii="Times New Roman" w:hAnsi="Times New Roman"/>
          <w:sz w:val="24"/>
          <w:szCs w:val="24"/>
        </w:rPr>
        <w:t>Соглашений, заключенных между муниципальным образованием и Департамент</w:t>
      </w:r>
      <w:r w:rsidR="00264E6F" w:rsidRPr="00BA3C93">
        <w:rPr>
          <w:rFonts w:ascii="Times New Roman" w:hAnsi="Times New Roman"/>
          <w:sz w:val="24"/>
          <w:szCs w:val="24"/>
        </w:rPr>
        <w:t>ами</w:t>
      </w:r>
      <w:r w:rsidRPr="00BA3C93">
        <w:rPr>
          <w:rFonts w:ascii="Times New Roman" w:hAnsi="Times New Roman"/>
          <w:sz w:val="24"/>
          <w:szCs w:val="24"/>
        </w:rPr>
        <w:t xml:space="preserve"> образования</w:t>
      </w:r>
      <w:r w:rsidR="00BA3C93">
        <w:rPr>
          <w:rFonts w:ascii="Times New Roman" w:hAnsi="Times New Roman"/>
          <w:sz w:val="24"/>
          <w:szCs w:val="24"/>
        </w:rPr>
        <w:t>, спорта</w:t>
      </w:r>
      <w:r w:rsidR="00264E6F" w:rsidRPr="00BA3C93">
        <w:rPr>
          <w:rFonts w:ascii="Times New Roman" w:hAnsi="Times New Roman"/>
          <w:sz w:val="24"/>
          <w:szCs w:val="24"/>
        </w:rPr>
        <w:t xml:space="preserve"> и социальной защиты населения</w:t>
      </w:r>
      <w:r w:rsidRPr="00BA3C93">
        <w:rPr>
          <w:rFonts w:ascii="Times New Roman" w:hAnsi="Times New Roman"/>
          <w:sz w:val="24"/>
          <w:szCs w:val="24"/>
        </w:rPr>
        <w:t xml:space="preserve"> Ивановской области о предоставлении субсидий на софинансирование</w:t>
      </w:r>
      <w:r w:rsidR="00044BC5">
        <w:rPr>
          <w:rFonts w:ascii="Times New Roman" w:hAnsi="Times New Roman"/>
          <w:sz w:val="24"/>
          <w:szCs w:val="24"/>
        </w:rPr>
        <w:t xml:space="preserve"> </w:t>
      </w:r>
      <w:r w:rsidR="00A65DC7" w:rsidRPr="00BA3C93">
        <w:rPr>
          <w:rFonts w:ascii="Times New Roman" w:hAnsi="Times New Roman"/>
          <w:sz w:val="24"/>
          <w:szCs w:val="24"/>
        </w:rPr>
        <w:t xml:space="preserve">следующих </w:t>
      </w:r>
      <w:r w:rsidRPr="00BA3C93">
        <w:rPr>
          <w:rFonts w:ascii="Times New Roman" w:hAnsi="Times New Roman"/>
          <w:sz w:val="24"/>
          <w:szCs w:val="24"/>
        </w:rPr>
        <w:t>расходных обязательств</w:t>
      </w:r>
      <w:r w:rsidR="00A65DC7" w:rsidRPr="00BA3C93">
        <w:rPr>
          <w:rFonts w:ascii="Times New Roman" w:hAnsi="Times New Roman"/>
          <w:sz w:val="24"/>
          <w:szCs w:val="24"/>
        </w:rPr>
        <w:t>:</w:t>
      </w:r>
    </w:p>
    <w:p w:rsidR="00D82914" w:rsidRPr="00BA3C93" w:rsidRDefault="00BA3C93" w:rsidP="00C34E4C">
      <w:pPr>
        <w:pStyle w:val="22"/>
        <w:numPr>
          <w:ilvl w:val="0"/>
          <w:numId w:val="5"/>
        </w:numPr>
        <w:shd w:val="clear" w:color="auto" w:fill="auto"/>
        <w:spacing w:line="360" w:lineRule="auto"/>
        <w:ind w:left="709" w:right="20" w:hanging="425"/>
        <w:rPr>
          <w:rFonts w:ascii="Times New Roman" w:hAnsi="Times New Roman"/>
          <w:sz w:val="24"/>
          <w:szCs w:val="24"/>
        </w:rPr>
      </w:pPr>
      <w:r w:rsidRPr="00BA3C93">
        <w:rPr>
          <w:rFonts w:ascii="Times New Roman" w:hAnsi="Times New Roman"/>
          <w:sz w:val="24"/>
          <w:szCs w:val="24"/>
        </w:rPr>
        <w:t>по целевой подготовке педагогов для работы в муниципальных образовательных организациях Ивановской области</w:t>
      </w:r>
      <w:r w:rsidR="00DA6262">
        <w:rPr>
          <w:rFonts w:ascii="Times New Roman" w:hAnsi="Times New Roman"/>
          <w:sz w:val="24"/>
          <w:szCs w:val="24"/>
        </w:rPr>
        <w:t>,</w:t>
      </w:r>
    </w:p>
    <w:p w:rsidR="00F0476D" w:rsidRPr="00BA3C93" w:rsidRDefault="00F0476D" w:rsidP="00C34E4C">
      <w:pPr>
        <w:pStyle w:val="22"/>
        <w:numPr>
          <w:ilvl w:val="0"/>
          <w:numId w:val="5"/>
        </w:numPr>
        <w:shd w:val="clear" w:color="auto" w:fill="auto"/>
        <w:spacing w:line="360" w:lineRule="auto"/>
        <w:ind w:left="640" w:hanging="340"/>
        <w:rPr>
          <w:rFonts w:ascii="Times New Roman" w:hAnsi="Times New Roman"/>
          <w:sz w:val="24"/>
          <w:szCs w:val="24"/>
        </w:rPr>
      </w:pPr>
      <w:r w:rsidRPr="00BA3C93">
        <w:rPr>
          <w:rFonts w:ascii="Times New Roman" w:hAnsi="Times New Roman"/>
          <w:sz w:val="24"/>
          <w:szCs w:val="24"/>
        </w:rPr>
        <w:lastRenderedPageBreak/>
        <w:t>по укреплению материально-технической базы образовательных организаций,</w:t>
      </w:r>
    </w:p>
    <w:p w:rsidR="00F0476D" w:rsidRPr="00BA3C93" w:rsidRDefault="00F0476D" w:rsidP="00C34E4C">
      <w:pPr>
        <w:pStyle w:val="22"/>
        <w:numPr>
          <w:ilvl w:val="0"/>
          <w:numId w:val="5"/>
        </w:numPr>
        <w:shd w:val="clear" w:color="auto" w:fill="auto"/>
        <w:spacing w:line="360" w:lineRule="auto"/>
        <w:ind w:left="640" w:right="20" w:hanging="340"/>
        <w:rPr>
          <w:rFonts w:ascii="Times New Roman" w:hAnsi="Times New Roman"/>
          <w:sz w:val="24"/>
          <w:szCs w:val="24"/>
        </w:rPr>
      </w:pPr>
      <w:r w:rsidRPr="00BA3C93">
        <w:rPr>
          <w:rFonts w:ascii="Times New Roman" w:hAnsi="Times New Roman"/>
          <w:sz w:val="24"/>
          <w:szCs w:val="24"/>
        </w:rPr>
        <w:t>по поэтапному доведению средней заработной платы педагогическим работникам муниципальных организаций дополнительного образования детей до средней заработной платы учителей в Ивановской области,</w:t>
      </w:r>
    </w:p>
    <w:p w:rsidR="00F0476D" w:rsidRPr="00BA3C93" w:rsidRDefault="00F0476D" w:rsidP="00C34E4C">
      <w:pPr>
        <w:pStyle w:val="22"/>
        <w:numPr>
          <w:ilvl w:val="0"/>
          <w:numId w:val="5"/>
        </w:numPr>
        <w:shd w:val="clear" w:color="auto" w:fill="auto"/>
        <w:spacing w:line="360" w:lineRule="auto"/>
        <w:ind w:left="640" w:right="20" w:hanging="340"/>
        <w:rPr>
          <w:rFonts w:ascii="Times New Roman" w:hAnsi="Times New Roman"/>
          <w:sz w:val="24"/>
          <w:szCs w:val="24"/>
        </w:rPr>
      </w:pPr>
      <w:r w:rsidRPr="00BA3C93">
        <w:rPr>
          <w:rFonts w:ascii="Times New Roman" w:hAnsi="Times New Roman"/>
          <w:sz w:val="24"/>
          <w:szCs w:val="24"/>
        </w:rPr>
        <w:t>по поэтапному доведению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F0476D" w:rsidRPr="00BA3C93" w:rsidRDefault="001D2F2F" w:rsidP="00C34E4C">
      <w:pPr>
        <w:pStyle w:val="22"/>
        <w:numPr>
          <w:ilvl w:val="0"/>
          <w:numId w:val="5"/>
        </w:numPr>
        <w:shd w:val="clear" w:color="auto" w:fill="auto"/>
        <w:spacing w:line="360" w:lineRule="auto"/>
        <w:ind w:left="567" w:right="20" w:hanging="283"/>
        <w:rPr>
          <w:rFonts w:ascii="Times New Roman" w:hAnsi="Times New Roman"/>
          <w:sz w:val="24"/>
          <w:szCs w:val="24"/>
        </w:rPr>
      </w:pPr>
      <w:r w:rsidRPr="00BA3C93">
        <w:rPr>
          <w:rFonts w:ascii="Times New Roman" w:hAnsi="Times New Roman"/>
          <w:sz w:val="24"/>
          <w:szCs w:val="24"/>
        </w:rPr>
        <w:t>по</w:t>
      </w:r>
      <w:r w:rsidR="00F0476D" w:rsidRPr="00BA3C93">
        <w:rPr>
          <w:rFonts w:ascii="Times New Roman" w:hAnsi="Times New Roman"/>
          <w:sz w:val="24"/>
          <w:szCs w:val="24"/>
        </w:rPr>
        <w:t xml:space="preserve"> осуществлени</w:t>
      </w:r>
      <w:r w:rsidRPr="00BA3C93">
        <w:rPr>
          <w:rFonts w:ascii="Times New Roman" w:hAnsi="Times New Roman"/>
          <w:sz w:val="24"/>
          <w:szCs w:val="24"/>
        </w:rPr>
        <w:t>ю</w:t>
      </w:r>
      <w:r w:rsidR="00F0476D" w:rsidRPr="00BA3C93">
        <w:rPr>
          <w:rFonts w:ascii="Times New Roman" w:hAnsi="Times New Roman"/>
          <w:sz w:val="24"/>
          <w:szCs w:val="24"/>
        </w:rPr>
        <w:t xml:space="preserve"> полномочий по </w:t>
      </w:r>
      <w:r w:rsidR="00264E6F" w:rsidRPr="00BA3C93">
        <w:rPr>
          <w:rFonts w:ascii="Times New Roman" w:hAnsi="Times New Roman"/>
          <w:sz w:val="24"/>
          <w:szCs w:val="24"/>
        </w:rPr>
        <w:t>организации отдыха детей в каникулярное время в части организации двухразового питания в лагерях дневного пребывания</w:t>
      </w:r>
      <w:r w:rsidR="00E04B1B" w:rsidRPr="00BA3C93">
        <w:rPr>
          <w:rFonts w:ascii="Times New Roman" w:hAnsi="Times New Roman"/>
          <w:sz w:val="24"/>
          <w:szCs w:val="24"/>
        </w:rPr>
        <w:t>,</w:t>
      </w:r>
    </w:p>
    <w:p w:rsidR="00F0476D" w:rsidRPr="00C34E4C" w:rsidRDefault="00F0476D" w:rsidP="00C34E4C">
      <w:pPr>
        <w:pStyle w:val="22"/>
        <w:shd w:val="clear" w:color="auto" w:fill="auto"/>
        <w:spacing w:line="360" w:lineRule="auto"/>
        <w:ind w:right="20" w:firstLine="426"/>
        <w:rPr>
          <w:rFonts w:ascii="Times New Roman" w:hAnsi="Times New Roman"/>
          <w:sz w:val="24"/>
          <w:szCs w:val="24"/>
        </w:rPr>
      </w:pPr>
      <w:r w:rsidRPr="00FA6BA9">
        <w:rPr>
          <w:rFonts w:ascii="Times New Roman" w:hAnsi="Times New Roman"/>
          <w:sz w:val="24"/>
          <w:szCs w:val="24"/>
        </w:rPr>
        <w:t xml:space="preserve">Осуществлялась работа по исполнению постановлений и распоряжений администрации муниципального района «Родниковский муниципальный район», в том числе изданных в соответствии с Указами </w:t>
      </w:r>
      <w:r w:rsidR="002E10F2" w:rsidRPr="00FA6BA9">
        <w:rPr>
          <w:rFonts w:ascii="Times New Roman" w:hAnsi="Times New Roman"/>
          <w:sz w:val="24"/>
          <w:szCs w:val="24"/>
        </w:rPr>
        <w:t>Президента Российской Федерации.</w:t>
      </w:r>
    </w:p>
    <w:p w:rsidR="00DA6262" w:rsidRDefault="00DA6262" w:rsidP="00E37BFD">
      <w:pPr>
        <w:pStyle w:val="4"/>
        <w:spacing w:before="0"/>
        <w:rPr>
          <w:szCs w:val="24"/>
        </w:rPr>
      </w:pPr>
    </w:p>
    <w:p w:rsidR="00AA4C09" w:rsidRPr="00FA6BA9" w:rsidRDefault="00AA4C09" w:rsidP="00E37BFD">
      <w:pPr>
        <w:pStyle w:val="4"/>
        <w:spacing w:before="0"/>
        <w:rPr>
          <w:szCs w:val="24"/>
        </w:rPr>
      </w:pPr>
      <w:r w:rsidRPr="00FA6BA9">
        <w:rPr>
          <w:szCs w:val="24"/>
        </w:rPr>
        <w:t>Инфраструктура</w:t>
      </w:r>
    </w:p>
    <w:p w:rsidR="00A12A50" w:rsidRPr="00FA6BA9" w:rsidRDefault="00A12A50" w:rsidP="00FA6680">
      <w:pPr>
        <w:shd w:val="clear" w:color="auto" w:fill="FFFFFF"/>
        <w:rPr>
          <w:rFonts w:eastAsia="Times New Roman"/>
          <w:color w:val="000000"/>
          <w:szCs w:val="24"/>
        </w:rPr>
      </w:pPr>
      <w:r w:rsidRPr="00FA6BA9">
        <w:rPr>
          <w:rFonts w:eastAsia="Times New Roman"/>
          <w:color w:val="000000"/>
          <w:szCs w:val="24"/>
        </w:rPr>
        <w:t xml:space="preserve">В соответствии с переданными полномочиями </w:t>
      </w:r>
      <w:r w:rsidR="007B111A" w:rsidRPr="00FA6BA9">
        <w:rPr>
          <w:rFonts w:eastAsia="Times New Roman"/>
          <w:color w:val="000000"/>
          <w:szCs w:val="24"/>
        </w:rPr>
        <w:t xml:space="preserve">управленческие функции в сфере образования и </w:t>
      </w:r>
      <w:r w:rsidRPr="00FA6BA9">
        <w:rPr>
          <w:rFonts w:eastAsia="Times New Roman"/>
          <w:color w:val="000000"/>
          <w:szCs w:val="24"/>
        </w:rPr>
        <w:t>общее руководство муниципальной системой образования Родниковского муниципального района осуществляет Управление образования администрации муниципального образования «Ро</w:t>
      </w:r>
      <w:r w:rsidR="004B596B" w:rsidRPr="00FA6BA9">
        <w:rPr>
          <w:rFonts w:eastAsia="Times New Roman"/>
          <w:color w:val="000000"/>
          <w:szCs w:val="24"/>
        </w:rPr>
        <w:t xml:space="preserve">дниковский муниципальный район». </w:t>
      </w:r>
      <w:r w:rsidR="00445661" w:rsidRPr="00FA6BA9">
        <w:rPr>
          <w:rFonts w:eastAsia="Times New Roman"/>
          <w:color w:val="000000"/>
          <w:szCs w:val="24"/>
        </w:rPr>
        <w:t xml:space="preserve"> Деятельность управления образования администрации муниципального образования «Родниковский муниципальный район» регламентирована Положением </w:t>
      </w:r>
      <w:r w:rsidR="00310DEE" w:rsidRPr="00FA6BA9">
        <w:rPr>
          <w:rFonts w:eastAsia="Times New Roman"/>
          <w:color w:val="000000"/>
          <w:szCs w:val="24"/>
        </w:rPr>
        <w:t>об Управлении образования, утвержденным решением Совета муниципального образования «Родниковский муниципальный район» от 20 марта 2014</w:t>
      </w:r>
      <w:r w:rsidR="00DA6262">
        <w:rPr>
          <w:rFonts w:eastAsia="Times New Roman"/>
          <w:color w:val="000000"/>
          <w:szCs w:val="24"/>
        </w:rPr>
        <w:t xml:space="preserve"> </w:t>
      </w:r>
      <w:r w:rsidR="00310DEE" w:rsidRPr="00FA6BA9">
        <w:rPr>
          <w:rFonts w:eastAsia="Times New Roman"/>
          <w:color w:val="000000"/>
          <w:szCs w:val="24"/>
        </w:rPr>
        <w:t>г. № 15.</w:t>
      </w:r>
    </w:p>
    <w:p w:rsidR="007B111A" w:rsidRPr="00FA6BA9" w:rsidRDefault="007B111A" w:rsidP="00FA6680">
      <w:pPr>
        <w:shd w:val="clear" w:color="auto" w:fill="FFFFFF"/>
        <w:rPr>
          <w:rFonts w:eastAsia="Times New Roman"/>
          <w:color w:val="000000"/>
          <w:szCs w:val="24"/>
          <w:lang w:eastAsia="ru-RU"/>
        </w:rPr>
      </w:pPr>
      <w:r w:rsidRPr="00FA6BA9">
        <w:rPr>
          <w:rFonts w:eastAsia="Times New Roman"/>
          <w:color w:val="000000"/>
          <w:szCs w:val="24"/>
          <w:lang w:eastAsia="ru-RU"/>
        </w:rPr>
        <w:t>С целью обеспечения эффективного функционирования деятельности и развития  муниципальных образовательных организаций, подведомственных  Управлению образования администрации муниципального образования «Родниковский муниципальный район»   создано и реализует деятельность МКУ Отдел образования муниципального образования «Родниковский муниципальный район», который находится в непосредственном по</w:t>
      </w:r>
      <w:r w:rsidR="004B596B" w:rsidRPr="00FA6BA9">
        <w:rPr>
          <w:rFonts w:eastAsia="Times New Roman"/>
          <w:color w:val="000000"/>
          <w:szCs w:val="24"/>
          <w:lang w:eastAsia="ru-RU"/>
        </w:rPr>
        <w:t>дчинении Управлению образования</w:t>
      </w:r>
      <w:r w:rsidR="00310DEE" w:rsidRPr="00FA6BA9">
        <w:rPr>
          <w:rFonts w:eastAsia="Times New Roman"/>
          <w:color w:val="000000"/>
          <w:szCs w:val="24"/>
          <w:lang w:eastAsia="ru-RU"/>
        </w:rPr>
        <w:t xml:space="preserve"> и действует на основе Устава, утвержденного </w:t>
      </w:r>
      <w:r w:rsidR="0009488E" w:rsidRPr="00FA6BA9">
        <w:rPr>
          <w:rFonts w:eastAsia="Times New Roman"/>
          <w:color w:val="000000"/>
          <w:szCs w:val="24"/>
          <w:lang w:eastAsia="ru-RU"/>
        </w:rPr>
        <w:t>постановлением администрации муниципального образования «Родниковский муниципальный район» от 24 марта 2014 г. № 370</w:t>
      </w:r>
      <w:r w:rsidR="004B596B" w:rsidRPr="00FA6BA9">
        <w:rPr>
          <w:rFonts w:eastAsia="Times New Roman"/>
          <w:color w:val="000000"/>
          <w:szCs w:val="24"/>
          <w:lang w:eastAsia="ru-RU"/>
        </w:rPr>
        <w:t>.</w:t>
      </w:r>
    </w:p>
    <w:p w:rsidR="0009488E" w:rsidRPr="00FA6BA9" w:rsidRDefault="0009488E" w:rsidP="00FA6680">
      <w:pPr>
        <w:shd w:val="clear" w:color="auto" w:fill="FFFFFF"/>
        <w:rPr>
          <w:rFonts w:eastAsia="Times New Roman"/>
          <w:color w:val="000000"/>
          <w:szCs w:val="24"/>
          <w:lang w:eastAsia="ru-RU"/>
        </w:rPr>
      </w:pPr>
      <w:r w:rsidRPr="00FA6BA9">
        <w:rPr>
          <w:rFonts w:eastAsia="Times New Roman"/>
          <w:color w:val="000000"/>
          <w:szCs w:val="24"/>
          <w:lang w:eastAsia="ru-RU"/>
        </w:rPr>
        <w:t xml:space="preserve">Структура Управления образования администрации </w:t>
      </w:r>
      <w:r w:rsidR="002A0A35" w:rsidRPr="00FA6BA9">
        <w:rPr>
          <w:rFonts w:eastAsia="Times New Roman"/>
          <w:color w:val="000000"/>
          <w:szCs w:val="24"/>
          <w:lang w:eastAsia="ru-RU"/>
        </w:rPr>
        <w:t xml:space="preserve">муниципального образования «Родниковский муниципальный район» </w:t>
      </w:r>
      <w:r w:rsidR="00564A1D" w:rsidRPr="00FA6BA9">
        <w:rPr>
          <w:rFonts w:eastAsia="Times New Roman"/>
          <w:color w:val="000000"/>
          <w:szCs w:val="24"/>
          <w:lang w:eastAsia="ru-RU"/>
        </w:rPr>
        <w:t xml:space="preserve">утверждена постановлением администрации муниципального образования «Родниковский муниципальный район» от 20 марта 2014 г. </w:t>
      </w:r>
      <w:r w:rsidR="00CC7D0F" w:rsidRPr="00FA6BA9">
        <w:rPr>
          <w:rFonts w:eastAsia="Times New Roman"/>
          <w:color w:val="000000"/>
          <w:szCs w:val="24"/>
          <w:lang w:eastAsia="ru-RU"/>
        </w:rPr>
        <w:t>№ 48, включает:</w:t>
      </w:r>
    </w:p>
    <w:p w:rsidR="00CC7D0F" w:rsidRPr="00FA6BA9" w:rsidRDefault="00CC7D0F" w:rsidP="00FA6680">
      <w:pPr>
        <w:shd w:val="clear" w:color="auto" w:fill="FFFFFF"/>
        <w:rPr>
          <w:rFonts w:eastAsia="Times New Roman"/>
          <w:color w:val="000000"/>
          <w:szCs w:val="24"/>
          <w:lang w:eastAsia="ru-RU"/>
        </w:rPr>
      </w:pPr>
      <w:r w:rsidRPr="00FA6BA9">
        <w:rPr>
          <w:rFonts w:eastAsia="Times New Roman"/>
          <w:color w:val="000000"/>
          <w:szCs w:val="24"/>
          <w:lang w:eastAsia="ru-RU"/>
        </w:rPr>
        <w:t>- отдел общего, дошкольного, дополнительного образования;</w:t>
      </w:r>
    </w:p>
    <w:p w:rsidR="00CC7D0F" w:rsidRPr="00FA6BA9" w:rsidRDefault="00CC7D0F" w:rsidP="00CC7D0F">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00011038">
        <w:rPr>
          <w:rFonts w:eastAsia="Times New Roman"/>
          <w:color w:val="000000"/>
          <w:szCs w:val="24"/>
          <w:lang w:eastAsia="ru-RU"/>
        </w:rPr>
        <w:t xml:space="preserve">отдел </w:t>
      </w:r>
      <w:r w:rsidRPr="00FA6BA9">
        <w:rPr>
          <w:rFonts w:eastAsia="Times New Roman"/>
          <w:color w:val="000000"/>
          <w:szCs w:val="24"/>
          <w:lang w:eastAsia="ru-RU"/>
        </w:rPr>
        <w:t xml:space="preserve">финансово-экономический </w:t>
      </w:r>
      <w:r w:rsidR="00011038">
        <w:rPr>
          <w:rFonts w:eastAsia="Times New Roman"/>
          <w:color w:val="000000"/>
          <w:szCs w:val="24"/>
          <w:lang w:eastAsia="ru-RU"/>
        </w:rPr>
        <w:t>деятельности</w:t>
      </w:r>
      <w:r w:rsidRPr="00FA6BA9">
        <w:rPr>
          <w:rFonts w:eastAsia="Times New Roman"/>
          <w:color w:val="000000"/>
          <w:szCs w:val="24"/>
          <w:lang w:eastAsia="ru-RU"/>
        </w:rPr>
        <w:t>.</w:t>
      </w:r>
    </w:p>
    <w:p w:rsidR="00564A1D" w:rsidRPr="00FA6BA9" w:rsidRDefault="00564A1D" w:rsidP="00FA6680">
      <w:pPr>
        <w:shd w:val="clear" w:color="auto" w:fill="FFFFFF"/>
        <w:rPr>
          <w:rFonts w:eastAsia="Times New Roman"/>
          <w:color w:val="000000"/>
          <w:szCs w:val="24"/>
          <w:lang w:eastAsia="ru-RU"/>
        </w:rPr>
      </w:pPr>
      <w:r w:rsidRPr="00FA6BA9">
        <w:rPr>
          <w:rFonts w:eastAsia="Times New Roman"/>
          <w:color w:val="000000"/>
          <w:szCs w:val="24"/>
          <w:lang w:eastAsia="ru-RU"/>
        </w:rPr>
        <w:lastRenderedPageBreak/>
        <w:t>Структура МКУ Отдел образования муниципального образования «Родниковский муниципальный район» утверждена приказом Управления образования</w:t>
      </w:r>
      <w:r w:rsidR="00044BC5">
        <w:rPr>
          <w:rFonts w:eastAsia="Times New Roman"/>
          <w:color w:val="000000"/>
          <w:szCs w:val="24"/>
          <w:lang w:eastAsia="ru-RU"/>
        </w:rPr>
        <w:t xml:space="preserve"> </w:t>
      </w:r>
      <w:r w:rsidRPr="00FA6BA9">
        <w:rPr>
          <w:rFonts w:eastAsia="Times New Roman"/>
          <w:color w:val="000000"/>
          <w:szCs w:val="24"/>
          <w:lang w:eastAsia="ru-RU"/>
        </w:rPr>
        <w:t xml:space="preserve">администрации муниципального образования «Родниковский муниципальный район» от 31.05.2017 </w:t>
      </w:r>
      <w:r w:rsidR="000C7533">
        <w:rPr>
          <w:rFonts w:eastAsia="Times New Roman"/>
          <w:color w:val="000000"/>
          <w:szCs w:val="24"/>
          <w:lang w:eastAsia="ru-RU"/>
        </w:rPr>
        <w:t xml:space="preserve">г. </w:t>
      </w:r>
      <w:r w:rsidR="00CC7D0F" w:rsidRPr="00FA6BA9">
        <w:rPr>
          <w:rFonts w:eastAsia="Times New Roman"/>
          <w:color w:val="000000"/>
          <w:szCs w:val="24"/>
          <w:lang w:eastAsia="ru-RU"/>
        </w:rPr>
        <w:t>№ 181, включает:</w:t>
      </w:r>
    </w:p>
    <w:p w:rsidR="00CC7D0F" w:rsidRPr="00FA6BA9" w:rsidRDefault="005B0CA3" w:rsidP="00FA6680">
      <w:pPr>
        <w:shd w:val="clear" w:color="auto" w:fill="FFFFFF"/>
        <w:rPr>
          <w:rFonts w:eastAsia="Times New Roman"/>
          <w:color w:val="000000"/>
          <w:szCs w:val="24"/>
          <w:lang w:eastAsia="ru-RU"/>
        </w:rPr>
      </w:pPr>
      <w:r w:rsidRPr="00FA6BA9">
        <w:rPr>
          <w:rFonts w:eastAsia="Times New Roman"/>
          <w:color w:val="000000"/>
          <w:szCs w:val="24"/>
          <w:lang w:eastAsia="ru-RU"/>
        </w:rPr>
        <w:t>- информационно-методический отдел;</w:t>
      </w:r>
    </w:p>
    <w:p w:rsidR="005B0CA3" w:rsidRPr="00FA6BA9" w:rsidRDefault="005B0CA3" w:rsidP="00FA6680">
      <w:pPr>
        <w:shd w:val="clear" w:color="auto" w:fill="FFFFFF"/>
        <w:rPr>
          <w:rFonts w:eastAsia="Times New Roman"/>
          <w:color w:val="000000"/>
          <w:szCs w:val="24"/>
          <w:lang w:eastAsia="ru-RU"/>
        </w:rPr>
      </w:pPr>
      <w:r w:rsidRPr="00FA6BA9">
        <w:rPr>
          <w:rFonts w:eastAsia="Times New Roman"/>
          <w:color w:val="000000"/>
          <w:szCs w:val="24"/>
          <w:lang w:eastAsia="ru-RU"/>
        </w:rPr>
        <w:t>- отдел кадровой, правовой, лицензионной и технической работы;</w:t>
      </w:r>
    </w:p>
    <w:p w:rsidR="005B0CA3" w:rsidRPr="00FA6BA9" w:rsidRDefault="005B0CA3" w:rsidP="00E04B1B">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009E2BE0" w:rsidRPr="00FA6BA9">
        <w:rPr>
          <w:rFonts w:eastAsia="Times New Roman"/>
          <w:color w:val="000000"/>
          <w:szCs w:val="24"/>
          <w:lang w:eastAsia="ru-RU"/>
        </w:rPr>
        <w:t>ц</w:t>
      </w:r>
      <w:r w:rsidR="00E04B1B" w:rsidRPr="00FA6BA9">
        <w:rPr>
          <w:rFonts w:eastAsia="Times New Roman"/>
          <w:color w:val="000000"/>
          <w:szCs w:val="24"/>
          <w:lang w:eastAsia="ru-RU"/>
        </w:rPr>
        <w:t xml:space="preserve">ентрализованная бухгалтерия, которая включает в себя планово-экономический отдел и </w:t>
      </w:r>
      <w:r w:rsidR="009E2BE0" w:rsidRPr="00FA6BA9">
        <w:rPr>
          <w:rFonts w:eastAsia="Times New Roman"/>
          <w:color w:val="000000"/>
          <w:szCs w:val="24"/>
          <w:lang w:eastAsia="ru-RU"/>
        </w:rPr>
        <w:t>о</w:t>
      </w:r>
      <w:r w:rsidRPr="00FA6BA9">
        <w:rPr>
          <w:rFonts w:eastAsia="Times New Roman"/>
          <w:color w:val="000000"/>
          <w:szCs w:val="24"/>
          <w:lang w:eastAsia="ru-RU"/>
        </w:rPr>
        <w:t>тдел учета и отчетности;</w:t>
      </w:r>
    </w:p>
    <w:p w:rsidR="00E04B1B" w:rsidRPr="00FA6BA9" w:rsidRDefault="005B0CA3" w:rsidP="00FA6680">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00E04B1B" w:rsidRPr="00FA6BA9">
        <w:rPr>
          <w:rFonts w:eastAsia="Times New Roman"/>
          <w:color w:val="000000"/>
          <w:szCs w:val="24"/>
          <w:lang w:eastAsia="ru-RU"/>
        </w:rPr>
        <w:t>транспортный отдел;</w:t>
      </w:r>
    </w:p>
    <w:p w:rsidR="00E04B1B" w:rsidRPr="00FA6BA9" w:rsidRDefault="00E04B1B" w:rsidP="00FA6680">
      <w:pPr>
        <w:shd w:val="clear" w:color="auto" w:fill="FFFFFF"/>
        <w:rPr>
          <w:rFonts w:eastAsia="Times New Roman"/>
          <w:color w:val="000000"/>
          <w:szCs w:val="24"/>
          <w:lang w:eastAsia="ru-RU"/>
        </w:rPr>
      </w:pPr>
      <w:r w:rsidRPr="00FA6BA9">
        <w:rPr>
          <w:rFonts w:eastAsia="Times New Roman"/>
          <w:color w:val="000000"/>
          <w:szCs w:val="24"/>
          <w:lang w:eastAsia="ru-RU"/>
        </w:rPr>
        <w:t>-</w:t>
      </w:r>
      <w:r w:rsidR="009E2BE0" w:rsidRPr="00FA6BA9">
        <w:rPr>
          <w:rFonts w:eastAsia="Times New Roman"/>
          <w:color w:val="000000"/>
          <w:szCs w:val="24"/>
          <w:lang w:eastAsia="ru-RU"/>
        </w:rPr>
        <w:t xml:space="preserve"> хозяйственно-эксплуатационная служба. </w:t>
      </w:r>
    </w:p>
    <w:p w:rsidR="005B0CA3" w:rsidRPr="00FA6BA9" w:rsidRDefault="009E2BE0" w:rsidP="00FA6680">
      <w:pPr>
        <w:shd w:val="clear" w:color="auto" w:fill="FFFFFF"/>
        <w:rPr>
          <w:rFonts w:eastAsia="Times New Roman"/>
          <w:color w:val="000000"/>
          <w:szCs w:val="24"/>
          <w:lang w:eastAsia="ru-RU"/>
        </w:rPr>
      </w:pPr>
      <w:r w:rsidRPr="00FA6BA9">
        <w:rPr>
          <w:rFonts w:eastAsia="Times New Roman"/>
          <w:color w:val="000000"/>
          <w:szCs w:val="24"/>
          <w:lang w:eastAsia="ru-RU"/>
        </w:rPr>
        <w:t>Все структурные подразделения реализуют деятельность в соответствии с утвержденными положениями.</w:t>
      </w:r>
    </w:p>
    <w:p w:rsidR="0005220F" w:rsidRPr="00FA6BA9" w:rsidRDefault="0005220F" w:rsidP="00FA6680">
      <w:pPr>
        <w:shd w:val="clear" w:color="auto" w:fill="FFFFFF"/>
        <w:rPr>
          <w:rFonts w:eastAsia="Times New Roman"/>
          <w:color w:val="000000"/>
          <w:szCs w:val="24"/>
          <w:lang w:eastAsia="ru-RU"/>
        </w:rPr>
      </w:pPr>
      <w:r w:rsidRPr="00FA6BA9">
        <w:rPr>
          <w:rFonts w:eastAsia="Times New Roman"/>
          <w:color w:val="000000"/>
          <w:szCs w:val="24"/>
          <w:lang w:eastAsia="ru-RU"/>
        </w:rPr>
        <w:t>В ведении Управления образования администрации муниципального образования «Родниковский муниципальный район» находятся:</w:t>
      </w:r>
    </w:p>
    <w:p w:rsidR="0005220F" w:rsidRPr="00FA6BA9" w:rsidRDefault="0005220F" w:rsidP="00FA6680">
      <w:pPr>
        <w:shd w:val="clear" w:color="auto" w:fill="FFFFFF"/>
        <w:rPr>
          <w:rFonts w:eastAsia="Times New Roman"/>
          <w:color w:val="000000"/>
          <w:szCs w:val="24"/>
          <w:lang w:eastAsia="ru-RU"/>
        </w:rPr>
      </w:pPr>
      <w:r w:rsidRPr="00FA6BA9">
        <w:rPr>
          <w:rFonts w:eastAsia="Times New Roman"/>
          <w:color w:val="000000"/>
          <w:szCs w:val="24"/>
          <w:lang w:eastAsia="ru-RU"/>
        </w:rPr>
        <w:t>- 17 образовательных организаций, реализующих образовательные программы дошкольного образования;</w:t>
      </w:r>
    </w:p>
    <w:p w:rsidR="0005220F" w:rsidRPr="00FA6BA9" w:rsidRDefault="0005220F" w:rsidP="00FA6680">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Pr="002B20A8">
        <w:rPr>
          <w:rFonts w:eastAsia="Times New Roman"/>
          <w:color w:val="000000"/>
          <w:szCs w:val="24"/>
          <w:lang w:eastAsia="ru-RU"/>
        </w:rPr>
        <w:t>11</w:t>
      </w:r>
      <w:r w:rsidRPr="00FA6BA9">
        <w:rPr>
          <w:rFonts w:eastAsia="Times New Roman"/>
          <w:color w:val="000000"/>
          <w:szCs w:val="24"/>
          <w:lang w:eastAsia="ru-RU"/>
        </w:rPr>
        <w:t xml:space="preserve"> общеобразовательных организаций, из них:</w:t>
      </w:r>
    </w:p>
    <w:p w:rsidR="001945F9" w:rsidRPr="00FA6BA9" w:rsidRDefault="00044BC5" w:rsidP="001945F9">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3 общеобразовательных организаций, реализующих образовательные программы дошкольного образования, начального общего, основного общего и среднего общего образования, программы дополнительного</w:t>
      </w:r>
      <w:r>
        <w:rPr>
          <w:rFonts w:eastAsia="Times New Roman"/>
          <w:color w:val="000000"/>
          <w:szCs w:val="24"/>
          <w:lang w:eastAsia="ru-RU"/>
        </w:rPr>
        <w:t xml:space="preserve"> </w:t>
      </w:r>
      <w:r w:rsidR="001945F9" w:rsidRPr="00FA6BA9">
        <w:rPr>
          <w:rFonts w:eastAsia="Times New Roman"/>
          <w:color w:val="000000"/>
          <w:szCs w:val="24"/>
          <w:lang w:eastAsia="ru-RU"/>
        </w:rPr>
        <w:t>образования;</w:t>
      </w:r>
    </w:p>
    <w:p w:rsidR="001945F9" w:rsidRPr="00FA6BA9" w:rsidRDefault="00044BC5" w:rsidP="00FA6680">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5</w:t>
      </w:r>
      <w:r w:rsidR="0005220F" w:rsidRPr="00FA6BA9">
        <w:rPr>
          <w:rFonts w:eastAsia="Times New Roman"/>
          <w:color w:val="000000"/>
          <w:szCs w:val="24"/>
          <w:lang w:eastAsia="ru-RU"/>
        </w:rPr>
        <w:t xml:space="preserve"> общеобразовательных организаций, </w:t>
      </w:r>
      <w:r w:rsidR="001945F9" w:rsidRPr="00FA6BA9">
        <w:rPr>
          <w:rFonts w:eastAsia="Times New Roman"/>
          <w:color w:val="000000"/>
          <w:szCs w:val="24"/>
          <w:lang w:eastAsia="ru-RU"/>
        </w:rPr>
        <w:t>реализующих образовательные программы начального общего, основного общего и среднего общего образования, программы дополнительного образования;</w:t>
      </w:r>
    </w:p>
    <w:p w:rsidR="001945F9" w:rsidRPr="00FA6BA9" w:rsidRDefault="00044BC5" w:rsidP="001945F9">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1 общеобразовательная организация, реализующая образовательные программы дошкольного образования, начального общего и основного общего образования, програ</w:t>
      </w:r>
      <w:r w:rsidR="00413914" w:rsidRPr="00FA6BA9">
        <w:rPr>
          <w:rFonts w:eastAsia="Times New Roman"/>
          <w:color w:val="000000"/>
          <w:szCs w:val="24"/>
          <w:lang w:eastAsia="ru-RU"/>
        </w:rPr>
        <w:t>ммы дополнительного образования</w:t>
      </w:r>
      <w:r w:rsidR="001945F9" w:rsidRPr="00FA6BA9">
        <w:rPr>
          <w:rFonts w:eastAsia="Times New Roman"/>
          <w:color w:val="000000"/>
          <w:szCs w:val="24"/>
          <w:lang w:eastAsia="ru-RU"/>
        </w:rPr>
        <w:t>;</w:t>
      </w:r>
    </w:p>
    <w:p w:rsidR="001945F9" w:rsidRPr="00FA6BA9" w:rsidRDefault="00044BC5" w:rsidP="00FA6680">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1 общеобразовательная организация, реализующая образовательные программы начального общего и основного общего образования, программы дополнитель</w:t>
      </w:r>
      <w:r w:rsidR="00413914" w:rsidRPr="00FA6BA9">
        <w:rPr>
          <w:rFonts w:eastAsia="Times New Roman"/>
          <w:color w:val="000000"/>
          <w:szCs w:val="24"/>
          <w:lang w:eastAsia="ru-RU"/>
        </w:rPr>
        <w:t>ного образования</w:t>
      </w:r>
      <w:r w:rsidR="001945F9" w:rsidRPr="00FA6BA9">
        <w:rPr>
          <w:rFonts w:eastAsia="Times New Roman"/>
          <w:color w:val="000000"/>
          <w:szCs w:val="24"/>
          <w:lang w:eastAsia="ru-RU"/>
        </w:rPr>
        <w:t>;</w:t>
      </w:r>
    </w:p>
    <w:p w:rsidR="001945F9" w:rsidRPr="00FA6BA9" w:rsidRDefault="00044BC5" w:rsidP="00FA6680">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1 образовательная организация (начальная школа-детский сад), реализующая образовательные программы дошкольного образования и начального общего образования, програ</w:t>
      </w:r>
      <w:r w:rsidR="00413914" w:rsidRPr="00FA6BA9">
        <w:rPr>
          <w:rFonts w:eastAsia="Times New Roman"/>
          <w:color w:val="000000"/>
          <w:szCs w:val="24"/>
          <w:lang w:eastAsia="ru-RU"/>
        </w:rPr>
        <w:t>ммы дополнительного образования</w:t>
      </w:r>
      <w:r w:rsidR="001945F9" w:rsidRPr="00FA6BA9">
        <w:rPr>
          <w:rFonts w:eastAsia="Times New Roman"/>
          <w:color w:val="000000"/>
          <w:szCs w:val="24"/>
          <w:lang w:eastAsia="ru-RU"/>
        </w:rPr>
        <w:t>;</w:t>
      </w:r>
    </w:p>
    <w:p w:rsidR="001945F9" w:rsidRPr="00FA6BA9" w:rsidRDefault="00044BC5" w:rsidP="00FA6680">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2 образовательные организации дополнительного образования.</w:t>
      </w:r>
    </w:p>
    <w:p w:rsidR="002B20A8" w:rsidRDefault="00CC7D0F" w:rsidP="00C34E4C">
      <w:pPr>
        <w:shd w:val="clear" w:color="auto" w:fill="FFFFFF"/>
        <w:ind w:firstLine="708"/>
        <w:rPr>
          <w:rFonts w:eastAsia="Times New Roman"/>
          <w:color w:val="000000"/>
          <w:szCs w:val="24"/>
          <w:lang w:eastAsia="ru-RU"/>
        </w:rPr>
      </w:pPr>
      <w:r w:rsidRPr="00FA6BA9">
        <w:rPr>
          <w:rFonts w:eastAsia="Times New Roman"/>
          <w:color w:val="000000"/>
          <w:szCs w:val="24"/>
          <w:lang w:eastAsia="ru-RU"/>
        </w:rPr>
        <w:t>Оценку качества образования проводят соответствующие подразделения Управления образования администрации муниципального образования «Родниковский муниципальный район», муниципальная методическая служба МКУ Отдел образования</w:t>
      </w:r>
      <w:r w:rsidR="009E2BE0" w:rsidRPr="00FA6BA9">
        <w:rPr>
          <w:rFonts w:eastAsia="Times New Roman"/>
          <w:color w:val="000000"/>
          <w:szCs w:val="24"/>
          <w:lang w:eastAsia="ru-RU"/>
        </w:rPr>
        <w:t xml:space="preserve">. </w:t>
      </w:r>
    </w:p>
    <w:p w:rsidR="00631AC5" w:rsidRPr="00FA6BA9" w:rsidRDefault="009E2BE0" w:rsidP="00C34E4C">
      <w:pPr>
        <w:shd w:val="clear" w:color="auto" w:fill="FFFFFF"/>
        <w:ind w:firstLine="708"/>
        <w:rPr>
          <w:rFonts w:eastAsia="Times New Roman"/>
          <w:color w:val="000000"/>
          <w:szCs w:val="24"/>
          <w:lang w:eastAsia="ru-RU"/>
        </w:rPr>
      </w:pPr>
      <w:r w:rsidRPr="00FA6BA9">
        <w:rPr>
          <w:rFonts w:eastAsia="Times New Roman"/>
          <w:color w:val="000000"/>
          <w:szCs w:val="24"/>
          <w:lang w:eastAsia="ru-RU"/>
        </w:rPr>
        <w:lastRenderedPageBreak/>
        <w:t>Техническое и инженерное обслуживание зданий образовательных организаций,</w:t>
      </w:r>
      <w:r w:rsidR="00044BC5">
        <w:rPr>
          <w:rFonts w:eastAsia="Times New Roman"/>
          <w:color w:val="000000"/>
          <w:szCs w:val="24"/>
          <w:lang w:eastAsia="ru-RU"/>
        </w:rPr>
        <w:t xml:space="preserve"> </w:t>
      </w:r>
      <w:r w:rsidRPr="00FA6BA9">
        <w:rPr>
          <w:rFonts w:eastAsia="Times New Roman"/>
          <w:color w:val="000000"/>
          <w:szCs w:val="24"/>
          <w:lang w:eastAsia="ru-RU"/>
        </w:rPr>
        <w:t>обеспечивается</w:t>
      </w:r>
      <w:r w:rsidR="00044BC5">
        <w:rPr>
          <w:rFonts w:eastAsia="Times New Roman"/>
          <w:color w:val="000000"/>
          <w:szCs w:val="24"/>
          <w:lang w:eastAsia="ru-RU"/>
        </w:rPr>
        <w:t xml:space="preserve"> </w:t>
      </w:r>
      <w:r w:rsidRPr="00FA6BA9">
        <w:rPr>
          <w:rFonts w:eastAsia="Times New Roman"/>
          <w:color w:val="000000"/>
          <w:szCs w:val="24"/>
          <w:lang w:eastAsia="ru-RU"/>
        </w:rPr>
        <w:t>хозяйственно-эксплуатационной службой МКУ Отдел образования. Подвоз обучающихся, проживающих в сельской местности до школы и обратно до места проживания осуществляется сертифицированными школьными автобусами МКУ Отдел образования.</w:t>
      </w:r>
    </w:p>
    <w:p w:rsidR="002B20A8" w:rsidRDefault="002B20A8" w:rsidP="00FA6680">
      <w:pPr>
        <w:pStyle w:val="4"/>
        <w:spacing w:before="0"/>
        <w:rPr>
          <w:szCs w:val="24"/>
        </w:rPr>
      </w:pPr>
    </w:p>
    <w:p w:rsidR="0040516E" w:rsidRPr="00FA6BA9" w:rsidRDefault="0040516E" w:rsidP="00FA6680">
      <w:pPr>
        <w:pStyle w:val="4"/>
        <w:spacing w:before="0"/>
        <w:rPr>
          <w:szCs w:val="24"/>
        </w:rPr>
      </w:pPr>
      <w:r w:rsidRPr="00FA6BA9">
        <w:rPr>
          <w:szCs w:val="24"/>
        </w:rPr>
        <w:t>Общая характеристика сети образовательных организаций</w:t>
      </w:r>
    </w:p>
    <w:p w:rsidR="00326A4B" w:rsidRPr="00FA6BA9" w:rsidRDefault="00326A4B" w:rsidP="00FA6680">
      <w:pPr>
        <w:shd w:val="clear" w:color="auto" w:fill="FFFFFF"/>
        <w:rPr>
          <w:rFonts w:eastAsia="Times New Roman"/>
          <w:color w:val="000000"/>
          <w:szCs w:val="24"/>
        </w:rPr>
      </w:pPr>
      <w:r w:rsidRPr="00FA6BA9">
        <w:rPr>
          <w:rFonts w:eastAsia="Times New Roman"/>
          <w:color w:val="000000"/>
          <w:szCs w:val="24"/>
        </w:rPr>
        <w:t>Важне</w:t>
      </w:r>
      <w:r w:rsidRPr="00FA6BA9">
        <w:rPr>
          <w:rFonts w:eastAsia="Times New Roman"/>
          <w:szCs w:val="24"/>
        </w:rPr>
        <w:t>йши</w:t>
      </w:r>
      <w:r w:rsidRPr="00FA6BA9">
        <w:rPr>
          <w:rFonts w:eastAsia="Times New Roman"/>
          <w:color w:val="000000"/>
          <w:szCs w:val="24"/>
        </w:rPr>
        <w:t>м показателем состояния системы образования в районе является доступность получения дошкольного, начального общего, основного общего, среднего общего образования и степень их развития.</w:t>
      </w:r>
    </w:p>
    <w:p w:rsidR="00326A4B" w:rsidRPr="00FA6BA9" w:rsidRDefault="00326A4B" w:rsidP="00FA6680">
      <w:pPr>
        <w:shd w:val="clear" w:color="auto" w:fill="FFFFFF"/>
        <w:rPr>
          <w:rFonts w:eastAsia="Times New Roman"/>
          <w:color w:val="000000"/>
          <w:szCs w:val="24"/>
        </w:rPr>
      </w:pPr>
      <w:r w:rsidRPr="00FA6BA9">
        <w:rPr>
          <w:rFonts w:eastAsia="Times New Roman"/>
          <w:color w:val="000000"/>
          <w:szCs w:val="24"/>
        </w:rPr>
        <w:t>Се</w:t>
      </w:r>
      <w:r w:rsidR="000B6F8C" w:rsidRPr="00FA6BA9">
        <w:rPr>
          <w:rFonts w:eastAsia="Times New Roman"/>
          <w:color w:val="000000"/>
          <w:szCs w:val="24"/>
        </w:rPr>
        <w:t xml:space="preserve">ть образовательных организаций </w:t>
      </w:r>
      <w:r w:rsidRPr="00FA6BA9">
        <w:rPr>
          <w:rFonts w:eastAsia="Times New Roman"/>
          <w:color w:val="000000"/>
          <w:szCs w:val="24"/>
        </w:rPr>
        <w:t>муниципально</w:t>
      </w:r>
      <w:r w:rsidR="00CC7D0F" w:rsidRPr="00FA6BA9">
        <w:rPr>
          <w:rFonts w:eastAsia="Times New Roman"/>
          <w:color w:val="000000"/>
          <w:szCs w:val="24"/>
        </w:rPr>
        <w:t>й системы образования</w:t>
      </w:r>
      <w:r w:rsidRPr="00FA6BA9">
        <w:rPr>
          <w:rFonts w:eastAsia="Times New Roman"/>
          <w:color w:val="000000"/>
          <w:szCs w:val="24"/>
        </w:rPr>
        <w:t xml:space="preserve"> позволяет обеспечить конституционные </w:t>
      </w:r>
      <w:r w:rsidRPr="00C34E4C">
        <w:rPr>
          <w:rFonts w:eastAsia="Times New Roman"/>
          <w:color w:val="000000"/>
          <w:szCs w:val="24"/>
        </w:rPr>
        <w:t>права</w:t>
      </w:r>
      <w:r w:rsidRPr="00FA6BA9">
        <w:rPr>
          <w:rFonts w:eastAsia="Times New Roman"/>
          <w:color w:val="000000"/>
          <w:szCs w:val="24"/>
        </w:rPr>
        <w:t xml:space="preserve"> граждан на получение бесплатного дошкольного и общего образования с учетом потребности различных категорий граждан.</w:t>
      </w:r>
    </w:p>
    <w:p w:rsidR="00326A4B" w:rsidRPr="00FA6BA9" w:rsidRDefault="00326A4B" w:rsidP="00FA6680">
      <w:pPr>
        <w:pStyle w:val="22"/>
        <w:shd w:val="clear" w:color="auto" w:fill="auto"/>
        <w:spacing w:line="360" w:lineRule="auto"/>
        <w:ind w:firstLine="709"/>
        <w:rPr>
          <w:rFonts w:ascii="Times New Roman" w:hAnsi="Times New Roman"/>
          <w:sz w:val="24"/>
          <w:szCs w:val="24"/>
        </w:rPr>
      </w:pPr>
      <w:r w:rsidRPr="00FA6BA9">
        <w:rPr>
          <w:rFonts w:ascii="Times New Roman" w:hAnsi="Times New Roman"/>
          <w:sz w:val="24"/>
          <w:szCs w:val="24"/>
        </w:rPr>
        <w:t>По состоянию на конец календарного 201</w:t>
      </w:r>
      <w:r w:rsidR="00252523">
        <w:rPr>
          <w:rFonts w:ascii="Times New Roman" w:hAnsi="Times New Roman"/>
          <w:sz w:val="24"/>
          <w:szCs w:val="24"/>
        </w:rPr>
        <w:t>9</w:t>
      </w:r>
      <w:r w:rsidRPr="00FA6BA9">
        <w:rPr>
          <w:rFonts w:ascii="Times New Roman" w:hAnsi="Times New Roman"/>
          <w:sz w:val="24"/>
          <w:szCs w:val="24"/>
        </w:rPr>
        <w:t xml:space="preserve">  года</w:t>
      </w:r>
      <w:r w:rsidR="00044BC5">
        <w:rPr>
          <w:rFonts w:ascii="Times New Roman" w:hAnsi="Times New Roman"/>
          <w:sz w:val="24"/>
          <w:szCs w:val="24"/>
        </w:rPr>
        <w:t xml:space="preserve"> </w:t>
      </w:r>
      <w:r w:rsidRPr="00C34E4C">
        <w:rPr>
          <w:rFonts w:ascii="Times New Roman" w:hAnsi="Times New Roman"/>
          <w:sz w:val="24"/>
          <w:szCs w:val="24"/>
        </w:rPr>
        <w:t>сеть муниципальных образовательных организаций</w:t>
      </w:r>
      <w:r w:rsidRPr="00FA6BA9">
        <w:rPr>
          <w:rFonts w:ascii="Times New Roman" w:hAnsi="Times New Roman"/>
          <w:sz w:val="24"/>
          <w:szCs w:val="24"/>
        </w:rPr>
        <w:t>, подведомственных Управле</w:t>
      </w:r>
      <w:r w:rsidR="002D30B1" w:rsidRPr="00FA6BA9">
        <w:rPr>
          <w:rFonts w:ascii="Times New Roman" w:hAnsi="Times New Roman"/>
          <w:sz w:val="24"/>
          <w:szCs w:val="24"/>
        </w:rPr>
        <w:t>нию образования, представлена 30</w:t>
      </w:r>
      <w:r w:rsidRPr="00FA6BA9">
        <w:rPr>
          <w:rFonts w:ascii="Times New Roman" w:hAnsi="Times New Roman"/>
          <w:sz w:val="24"/>
          <w:szCs w:val="24"/>
        </w:rPr>
        <w:t xml:space="preserve"> образовательными организациями следующих типов:</w:t>
      </w:r>
    </w:p>
    <w:p w:rsidR="00326A4B" w:rsidRPr="00FA6BA9" w:rsidRDefault="00326A4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FA6BA9">
        <w:rPr>
          <w:rFonts w:ascii="Times New Roman" w:hAnsi="Times New Roman"/>
          <w:sz w:val="24"/>
          <w:szCs w:val="24"/>
        </w:rPr>
        <w:t>дошкольные обра</w:t>
      </w:r>
      <w:r w:rsidR="002D30B1" w:rsidRPr="00FA6BA9">
        <w:rPr>
          <w:rFonts w:ascii="Times New Roman" w:hAnsi="Times New Roman"/>
          <w:sz w:val="24"/>
          <w:szCs w:val="24"/>
        </w:rPr>
        <w:t>зовательные организации - 17 (57</w:t>
      </w:r>
      <w:r w:rsidRPr="00FA6BA9">
        <w:rPr>
          <w:rFonts w:ascii="Times New Roman" w:hAnsi="Times New Roman"/>
          <w:sz w:val="24"/>
          <w:szCs w:val="24"/>
        </w:rPr>
        <w:t>%);</w:t>
      </w:r>
    </w:p>
    <w:p w:rsidR="00326A4B" w:rsidRPr="002B20A8" w:rsidRDefault="00326A4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2B20A8">
        <w:rPr>
          <w:rFonts w:ascii="Times New Roman" w:hAnsi="Times New Roman"/>
          <w:sz w:val="24"/>
          <w:szCs w:val="24"/>
        </w:rPr>
        <w:t>об</w:t>
      </w:r>
      <w:r w:rsidR="002D30B1" w:rsidRPr="002B20A8">
        <w:rPr>
          <w:rFonts w:ascii="Times New Roman" w:hAnsi="Times New Roman"/>
          <w:sz w:val="24"/>
          <w:szCs w:val="24"/>
        </w:rPr>
        <w:t>щеобразовательные организации - 10</w:t>
      </w:r>
      <w:r w:rsidRPr="002B20A8">
        <w:rPr>
          <w:rFonts w:ascii="Times New Roman" w:hAnsi="Times New Roman"/>
          <w:sz w:val="24"/>
          <w:szCs w:val="24"/>
        </w:rPr>
        <w:t xml:space="preserve"> (3</w:t>
      </w:r>
      <w:r w:rsidR="002D30B1" w:rsidRPr="002B20A8">
        <w:rPr>
          <w:rFonts w:ascii="Times New Roman" w:hAnsi="Times New Roman"/>
          <w:sz w:val="24"/>
          <w:szCs w:val="24"/>
        </w:rPr>
        <w:t>3</w:t>
      </w:r>
      <w:r w:rsidRPr="002B20A8">
        <w:rPr>
          <w:rFonts w:ascii="Times New Roman" w:hAnsi="Times New Roman"/>
          <w:sz w:val="24"/>
          <w:szCs w:val="24"/>
        </w:rPr>
        <w:t>%);</w:t>
      </w:r>
    </w:p>
    <w:p w:rsidR="00326A4B" w:rsidRPr="00FA6BA9" w:rsidRDefault="00326A4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FA6BA9">
        <w:rPr>
          <w:rFonts w:ascii="Times New Roman" w:hAnsi="Times New Roman"/>
          <w:sz w:val="24"/>
          <w:szCs w:val="24"/>
        </w:rPr>
        <w:t>начальные школы-детский сад – 1 (3%);</w:t>
      </w:r>
    </w:p>
    <w:p w:rsidR="00326A4B" w:rsidRPr="00FA6BA9" w:rsidRDefault="0076393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FA6BA9">
        <w:rPr>
          <w:rFonts w:ascii="Times New Roman" w:hAnsi="Times New Roman"/>
          <w:sz w:val="24"/>
          <w:szCs w:val="24"/>
        </w:rPr>
        <w:t>организации</w:t>
      </w:r>
      <w:r w:rsidR="00326A4B" w:rsidRPr="00FA6BA9">
        <w:rPr>
          <w:rFonts w:ascii="Times New Roman" w:hAnsi="Times New Roman"/>
          <w:sz w:val="24"/>
          <w:szCs w:val="24"/>
        </w:rPr>
        <w:t xml:space="preserve"> дополнительного образования детей</w:t>
      </w:r>
      <w:r w:rsidR="00044BC5">
        <w:rPr>
          <w:rFonts w:ascii="Times New Roman" w:hAnsi="Times New Roman"/>
          <w:sz w:val="24"/>
          <w:szCs w:val="24"/>
        </w:rPr>
        <w:t xml:space="preserve"> </w:t>
      </w:r>
      <w:r w:rsidR="00326A4B" w:rsidRPr="00FA6BA9">
        <w:rPr>
          <w:rFonts w:ascii="Times New Roman" w:hAnsi="Times New Roman"/>
          <w:sz w:val="24"/>
          <w:szCs w:val="24"/>
        </w:rPr>
        <w:t>-</w:t>
      </w:r>
      <w:r w:rsidR="00044BC5">
        <w:rPr>
          <w:rFonts w:ascii="Times New Roman" w:hAnsi="Times New Roman"/>
          <w:sz w:val="24"/>
          <w:szCs w:val="24"/>
        </w:rPr>
        <w:t xml:space="preserve"> </w:t>
      </w:r>
      <w:r w:rsidR="00326A4B" w:rsidRPr="00FA6BA9">
        <w:rPr>
          <w:rFonts w:ascii="Times New Roman" w:hAnsi="Times New Roman"/>
          <w:sz w:val="24"/>
          <w:szCs w:val="24"/>
        </w:rPr>
        <w:t>2 (7%)</w:t>
      </w:r>
      <w:r w:rsidR="00044BC5">
        <w:rPr>
          <w:rFonts w:ascii="Times New Roman" w:hAnsi="Times New Roman"/>
          <w:sz w:val="24"/>
          <w:szCs w:val="24"/>
        </w:rPr>
        <w:t>.</w:t>
      </w:r>
    </w:p>
    <w:p w:rsidR="00326A4B" w:rsidRPr="00FA6BA9" w:rsidRDefault="000B6F8C" w:rsidP="009E2BE0">
      <w:pPr>
        <w:pStyle w:val="22"/>
        <w:shd w:val="clear" w:color="auto" w:fill="auto"/>
        <w:spacing w:line="360" w:lineRule="auto"/>
        <w:ind w:firstLine="709"/>
        <w:rPr>
          <w:rFonts w:ascii="Times New Roman" w:hAnsi="Times New Roman"/>
          <w:sz w:val="24"/>
          <w:szCs w:val="24"/>
        </w:rPr>
      </w:pPr>
      <w:r w:rsidRPr="002B20A8">
        <w:rPr>
          <w:rFonts w:ascii="Times New Roman" w:hAnsi="Times New Roman"/>
          <w:sz w:val="24"/>
          <w:szCs w:val="24"/>
        </w:rPr>
        <w:t xml:space="preserve">В </w:t>
      </w:r>
      <w:r w:rsidR="00326A4B" w:rsidRPr="002B20A8">
        <w:rPr>
          <w:rFonts w:ascii="Times New Roman" w:hAnsi="Times New Roman"/>
          <w:sz w:val="24"/>
          <w:szCs w:val="24"/>
        </w:rPr>
        <w:t xml:space="preserve">22 образовательных организациях реализуются образовательные программы дошкольного образования, в 11 - начального общего, в 10 - основного общего, в </w:t>
      </w:r>
      <w:r w:rsidR="002B20A8" w:rsidRPr="002B20A8">
        <w:rPr>
          <w:rFonts w:ascii="Times New Roman" w:hAnsi="Times New Roman"/>
          <w:sz w:val="24"/>
          <w:szCs w:val="24"/>
        </w:rPr>
        <w:t>6</w:t>
      </w:r>
      <w:r w:rsidR="00326A4B" w:rsidRPr="002B20A8">
        <w:rPr>
          <w:rFonts w:ascii="Times New Roman" w:hAnsi="Times New Roman"/>
          <w:sz w:val="24"/>
          <w:szCs w:val="24"/>
        </w:rPr>
        <w:t xml:space="preserve"> </w:t>
      </w:r>
      <w:r w:rsidR="00143BEE" w:rsidRPr="002B20A8">
        <w:rPr>
          <w:rFonts w:ascii="Times New Roman" w:hAnsi="Times New Roman"/>
          <w:sz w:val="24"/>
          <w:szCs w:val="24"/>
        </w:rPr>
        <w:t>- среднего общего образования.</w:t>
      </w:r>
      <w:r w:rsidR="00044BC5" w:rsidRPr="002B20A8">
        <w:rPr>
          <w:rFonts w:ascii="Times New Roman" w:hAnsi="Times New Roman"/>
          <w:sz w:val="24"/>
          <w:szCs w:val="24"/>
        </w:rPr>
        <w:t xml:space="preserve"> </w:t>
      </w:r>
      <w:r w:rsidR="00143BEE" w:rsidRPr="002B20A8">
        <w:rPr>
          <w:rFonts w:ascii="Times New Roman" w:hAnsi="Times New Roman"/>
          <w:sz w:val="24"/>
          <w:szCs w:val="24"/>
        </w:rPr>
        <w:t xml:space="preserve">Дополнительные общеобразовательные </w:t>
      </w:r>
      <w:r w:rsidR="00711D42" w:rsidRPr="002B20A8">
        <w:rPr>
          <w:rFonts w:ascii="Times New Roman" w:hAnsi="Times New Roman"/>
          <w:sz w:val="24"/>
          <w:szCs w:val="24"/>
        </w:rPr>
        <w:t>программы реализуются в 13</w:t>
      </w:r>
      <w:r w:rsidR="00326A4B" w:rsidRPr="002B20A8">
        <w:rPr>
          <w:rFonts w:ascii="Times New Roman" w:hAnsi="Times New Roman"/>
          <w:sz w:val="24"/>
          <w:szCs w:val="24"/>
        </w:rPr>
        <w:t xml:space="preserve"> учреждениях.</w:t>
      </w:r>
    </w:p>
    <w:p w:rsidR="00326A4B" w:rsidRPr="00FA6BA9" w:rsidRDefault="00326A4B" w:rsidP="00FA6680">
      <w:pPr>
        <w:pStyle w:val="22"/>
        <w:shd w:val="clear" w:color="auto" w:fill="auto"/>
        <w:spacing w:line="360" w:lineRule="auto"/>
        <w:ind w:firstLine="709"/>
        <w:rPr>
          <w:rFonts w:ascii="Times New Roman" w:hAnsi="Times New Roman"/>
          <w:sz w:val="24"/>
          <w:szCs w:val="24"/>
        </w:rPr>
      </w:pPr>
      <w:r w:rsidRPr="00C34E4C">
        <w:rPr>
          <w:rFonts w:ascii="Times New Roman" w:hAnsi="Times New Roman"/>
          <w:sz w:val="24"/>
          <w:szCs w:val="24"/>
        </w:rPr>
        <w:t>Образовательные организации являются юридическими лицами, по организационно-правовой форме – 4 бюджетных учреждения, одно – автономное, 2</w:t>
      </w:r>
      <w:r w:rsidR="00C156C0" w:rsidRPr="00C34E4C">
        <w:rPr>
          <w:rFonts w:ascii="Times New Roman" w:hAnsi="Times New Roman"/>
          <w:sz w:val="24"/>
          <w:szCs w:val="24"/>
        </w:rPr>
        <w:t>5</w:t>
      </w:r>
      <w:r w:rsidRPr="00C34E4C">
        <w:rPr>
          <w:rFonts w:ascii="Times New Roman" w:hAnsi="Times New Roman"/>
          <w:sz w:val="24"/>
          <w:szCs w:val="24"/>
        </w:rPr>
        <w:t xml:space="preserve"> - казенные.</w:t>
      </w:r>
    </w:p>
    <w:p w:rsidR="00FA6680" w:rsidRPr="00FA6BA9" w:rsidRDefault="00FA6680" w:rsidP="00FA6680">
      <w:pPr>
        <w:pStyle w:val="22"/>
        <w:shd w:val="clear" w:color="auto" w:fill="auto"/>
        <w:spacing w:line="360" w:lineRule="auto"/>
        <w:ind w:firstLine="709"/>
        <w:rPr>
          <w:rFonts w:ascii="Times New Roman" w:hAnsi="Times New Roman"/>
          <w:sz w:val="24"/>
          <w:szCs w:val="24"/>
        </w:rPr>
      </w:pPr>
    </w:p>
    <w:p w:rsidR="00FA6680" w:rsidRPr="00FA6BA9" w:rsidRDefault="000B6F8C" w:rsidP="00607994">
      <w:pPr>
        <w:pStyle w:val="22"/>
        <w:shd w:val="clear" w:color="auto" w:fill="auto"/>
        <w:spacing w:line="360" w:lineRule="auto"/>
        <w:ind w:firstLine="0"/>
        <w:jc w:val="center"/>
        <w:rPr>
          <w:rFonts w:ascii="Times New Roman" w:hAnsi="Times New Roman"/>
          <w:sz w:val="24"/>
          <w:szCs w:val="24"/>
        </w:rPr>
      </w:pPr>
      <w:r w:rsidRPr="00FA6BA9">
        <w:rPr>
          <w:rFonts w:ascii="Times New Roman" w:hAnsi="Times New Roman"/>
          <w:noProof/>
          <w:sz w:val="24"/>
          <w:szCs w:val="24"/>
          <w:lang w:eastAsia="ru-RU"/>
        </w:rPr>
        <w:drawing>
          <wp:inline distT="0" distB="0" distL="0" distR="0">
            <wp:extent cx="3239770" cy="215963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07994" w:rsidRPr="00FA6BA9">
        <w:rPr>
          <w:rFonts w:ascii="Times New Roman" w:hAnsi="Times New Roman"/>
          <w:noProof/>
          <w:sz w:val="24"/>
          <w:szCs w:val="24"/>
          <w:lang w:eastAsia="ru-RU"/>
        </w:rPr>
        <w:drawing>
          <wp:inline distT="0" distB="0" distL="0" distR="0">
            <wp:extent cx="3240000" cy="2160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7994" w:rsidRPr="00FA6BA9" w:rsidRDefault="00607994" w:rsidP="00607994">
      <w:pPr>
        <w:pStyle w:val="22"/>
        <w:shd w:val="clear" w:color="auto" w:fill="auto"/>
        <w:spacing w:line="360" w:lineRule="auto"/>
        <w:ind w:firstLine="0"/>
        <w:jc w:val="center"/>
        <w:rPr>
          <w:rFonts w:ascii="Times New Roman" w:hAnsi="Times New Roman"/>
          <w:sz w:val="24"/>
          <w:szCs w:val="24"/>
        </w:rPr>
      </w:pPr>
      <w:r w:rsidRPr="00FA6BA9">
        <w:rPr>
          <w:rFonts w:ascii="Times New Roman" w:hAnsi="Times New Roman"/>
          <w:noProof/>
          <w:sz w:val="24"/>
          <w:szCs w:val="24"/>
          <w:lang w:eastAsia="ru-RU"/>
        </w:rPr>
        <w:lastRenderedPageBreak/>
        <w:drawing>
          <wp:inline distT="0" distB="0" distL="0" distR="0">
            <wp:extent cx="3238500" cy="21621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A6BA9">
        <w:rPr>
          <w:rFonts w:ascii="Times New Roman" w:hAnsi="Times New Roman"/>
          <w:noProof/>
          <w:sz w:val="24"/>
          <w:szCs w:val="24"/>
          <w:lang w:eastAsia="ru-RU"/>
        </w:rPr>
        <w:drawing>
          <wp:inline distT="0" distB="0" distL="0" distR="0">
            <wp:extent cx="3239770" cy="215963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A4B" w:rsidRPr="00FA6BA9" w:rsidRDefault="00326A4B" w:rsidP="00FA6680">
      <w:pPr>
        <w:shd w:val="clear" w:color="auto" w:fill="FFFFFF"/>
        <w:rPr>
          <w:rFonts w:eastAsia="Times New Roman"/>
          <w:color w:val="000000"/>
          <w:szCs w:val="24"/>
        </w:rPr>
      </w:pPr>
      <w:r w:rsidRPr="00FA6BA9">
        <w:rPr>
          <w:rFonts w:eastAsia="Times New Roman"/>
          <w:color w:val="000000"/>
          <w:szCs w:val="24"/>
        </w:rPr>
        <w:t xml:space="preserve">Лицензию на право ведения образовательной деятельности имеют все образовательные </w:t>
      </w:r>
      <w:r w:rsidR="008D021D" w:rsidRPr="00FA6BA9">
        <w:rPr>
          <w:rFonts w:eastAsia="Times New Roman"/>
          <w:color w:val="000000"/>
          <w:szCs w:val="24"/>
        </w:rPr>
        <w:t>организации</w:t>
      </w:r>
      <w:r w:rsidRPr="00FA6BA9">
        <w:rPr>
          <w:rFonts w:eastAsia="Times New Roman"/>
          <w:color w:val="000000"/>
          <w:szCs w:val="24"/>
        </w:rPr>
        <w:t>.</w:t>
      </w:r>
      <w:r w:rsidR="00044BC5">
        <w:rPr>
          <w:rFonts w:eastAsia="Times New Roman"/>
          <w:color w:val="000000"/>
          <w:szCs w:val="24"/>
        </w:rPr>
        <w:t xml:space="preserve"> </w:t>
      </w:r>
      <w:r w:rsidR="00A12A50" w:rsidRPr="00FA6BA9">
        <w:rPr>
          <w:rFonts w:eastAsia="Times New Roman"/>
          <w:color w:val="000000"/>
          <w:szCs w:val="24"/>
        </w:rPr>
        <w:t xml:space="preserve">Общая численность обучающихся в муниципальной системе образования Родниковского муниципального района по уровням образования </w:t>
      </w:r>
      <w:r w:rsidR="009E2BE0" w:rsidRPr="00FA6BA9">
        <w:rPr>
          <w:rFonts w:eastAsia="Times New Roman"/>
          <w:color w:val="000000"/>
          <w:szCs w:val="24"/>
        </w:rPr>
        <w:t>в 201</w:t>
      </w:r>
      <w:r w:rsidR="00252523">
        <w:rPr>
          <w:rFonts w:eastAsia="Times New Roman"/>
          <w:color w:val="000000"/>
          <w:szCs w:val="24"/>
        </w:rPr>
        <w:t>9</w:t>
      </w:r>
      <w:r w:rsidR="009E2BE0" w:rsidRPr="00FA6BA9">
        <w:rPr>
          <w:rFonts w:eastAsia="Times New Roman"/>
          <w:color w:val="000000"/>
          <w:szCs w:val="24"/>
        </w:rPr>
        <w:t xml:space="preserve"> году </w:t>
      </w:r>
      <w:r w:rsidR="00A12A50" w:rsidRPr="00FA6BA9">
        <w:rPr>
          <w:rFonts w:eastAsia="Times New Roman"/>
          <w:color w:val="000000"/>
          <w:szCs w:val="24"/>
        </w:rPr>
        <w:t>составила:</w:t>
      </w:r>
    </w:p>
    <w:p w:rsidR="00A12A50" w:rsidRPr="001D4849" w:rsidRDefault="00A12A50" w:rsidP="00FA6680">
      <w:pPr>
        <w:rPr>
          <w:szCs w:val="24"/>
        </w:rPr>
      </w:pPr>
      <w:r w:rsidRPr="00FA6BA9">
        <w:rPr>
          <w:szCs w:val="24"/>
        </w:rPr>
        <w:t xml:space="preserve">- </w:t>
      </w:r>
      <w:r w:rsidR="0078499D" w:rsidRPr="00FA6BA9">
        <w:rPr>
          <w:szCs w:val="24"/>
        </w:rPr>
        <w:t xml:space="preserve">общая численность обучающихся </w:t>
      </w:r>
      <w:r w:rsidRPr="00FA6BA9">
        <w:rPr>
          <w:szCs w:val="24"/>
        </w:rPr>
        <w:t xml:space="preserve">общеобразовательных </w:t>
      </w:r>
      <w:r w:rsidRPr="001D4849">
        <w:rPr>
          <w:szCs w:val="24"/>
        </w:rPr>
        <w:t xml:space="preserve">организаций - </w:t>
      </w:r>
      <w:r w:rsidR="0078499D" w:rsidRPr="001D4849">
        <w:rPr>
          <w:szCs w:val="24"/>
        </w:rPr>
        <w:t xml:space="preserve"> 3</w:t>
      </w:r>
      <w:r w:rsidR="00393A59" w:rsidRPr="001D4849">
        <w:rPr>
          <w:szCs w:val="24"/>
        </w:rPr>
        <w:t>1</w:t>
      </w:r>
      <w:r w:rsidR="00252523" w:rsidRPr="001D4849">
        <w:rPr>
          <w:szCs w:val="24"/>
        </w:rPr>
        <w:t xml:space="preserve">22 </w:t>
      </w:r>
      <w:r w:rsidRPr="001D4849">
        <w:rPr>
          <w:szCs w:val="24"/>
        </w:rPr>
        <w:t>человек</w:t>
      </w:r>
      <w:r w:rsidR="00252523" w:rsidRPr="001D4849">
        <w:rPr>
          <w:szCs w:val="24"/>
        </w:rPr>
        <w:t>а</w:t>
      </w:r>
      <w:r w:rsidRPr="001D4849">
        <w:rPr>
          <w:szCs w:val="24"/>
        </w:rPr>
        <w:t>;</w:t>
      </w:r>
    </w:p>
    <w:p w:rsidR="00A12A50" w:rsidRPr="001D4849" w:rsidRDefault="00A12A50" w:rsidP="00FA6680">
      <w:pPr>
        <w:rPr>
          <w:szCs w:val="24"/>
        </w:rPr>
      </w:pPr>
      <w:r w:rsidRPr="001D4849">
        <w:rPr>
          <w:szCs w:val="24"/>
        </w:rPr>
        <w:t>- о</w:t>
      </w:r>
      <w:r w:rsidR="0078499D" w:rsidRPr="001D4849">
        <w:rPr>
          <w:szCs w:val="24"/>
        </w:rPr>
        <w:t xml:space="preserve">бщая численность воспитанников дошкольных организаций </w:t>
      </w:r>
      <w:r w:rsidR="00890E51" w:rsidRPr="001D4849">
        <w:rPr>
          <w:szCs w:val="24"/>
        </w:rPr>
        <w:t xml:space="preserve">– </w:t>
      </w:r>
      <w:r w:rsidR="009C1A2B" w:rsidRPr="001D4849">
        <w:rPr>
          <w:szCs w:val="24"/>
        </w:rPr>
        <w:t>1802</w:t>
      </w:r>
      <w:r w:rsidR="002D30B1" w:rsidRPr="001D4849">
        <w:rPr>
          <w:szCs w:val="24"/>
        </w:rPr>
        <w:t xml:space="preserve"> ребенка</w:t>
      </w:r>
      <w:r w:rsidRPr="001D4849">
        <w:rPr>
          <w:szCs w:val="24"/>
        </w:rPr>
        <w:t>;</w:t>
      </w:r>
    </w:p>
    <w:p w:rsidR="0078499D" w:rsidRPr="001D4849" w:rsidRDefault="00A12A50" w:rsidP="00FA6680">
      <w:pPr>
        <w:rPr>
          <w:szCs w:val="24"/>
        </w:rPr>
      </w:pPr>
      <w:r w:rsidRPr="001D4849">
        <w:rPr>
          <w:szCs w:val="24"/>
        </w:rPr>
        <w:t xml:space="preserve">- общая численность воспитанников учреждений дополнительного образования </w:t>
      </w:r>
      <w:r w:rsidR="00CA0A3E" w:rsidRPr="001D4849">
        <w:rPr>
          <w:szCs w:val="24"/>
        </w:rPr>
        <w:t>–</w:t>
      </w:r>
      <w:r w:rsidR="00B572FF" w:rsidRPr="001D4849">
        <w:rPr>
          <w:szCs w:val="24"/>
        </w:rPr>
        <w:t>30</w:t>
      </w:r>
      <w:r w:rsidR="00CA0A3E" w:rsidRPr="001D4849">
        <w:rPr>
          <w:szCs w:val="24"/>
        </w:rPr>
        <w:t xml:space="preserve">54 </w:t>
      </w:r>
      <w:r w:rsidRPr="001D4849">
        <w:rPr>
          <w:szCs w:val="24"/>
        </w:rPr>
        <w:t>человек</w:t>
      </w:r>
      <w:r w:rsidR="00B572FF" w:rsidRPr="001D4849">
        <w:rPr>
          <w:szCs w:val="24"/>
        </w:rPr>
        <w:t xml:space="preserve"> (М</w:t>
      </w:r>
      <w:r w:rsidR="00EF5613" w:rsidRPr="001D4849">
        <w:rPr>
          <w:szCs w:val="24"/>
        </w:rPr>
        <w:t>А</w:t>
      </w:r>
      <w:r w:rsidR="00B572FF" w:rsidRPr="001D4849">
        <w:rPr>
          <w:szCs w:val="24"/>
        </w:rPr>
        <w:t>ОУ ДО «ЦДТ» посещает 24</w:t>
      </w:r>
      <w:r w:rsidR="00CA0A3E" w:rsidRPr="001D4849">
        <w:rPr>
          <w:szCs w:val="24"/>
        </w:rPr>
        <w:t>89</w:t>
      </w:r>
      <w:r w:rsidR="00B572FF" w:rsidRPr="001D4849">
        <w:rPr>
          <w:szCs w:val="24"/>
        </w:rPr>
        <w:t xml:space="preserve"> человек, МКОУ ДО «ДЮСШ» - 5</w:t>
      </w:r>
      <w:r w:rsidR="00CA0A3E" w:rsidRPr="001D4849">
        <w:rPr>
          <w:szCs w:val="24"/>
        </w:rPr>
        <w:t>65</w:t>
      </w:r>
      <w:r w:rsidR="00B572FF" w:rsidRPr="001D4849">
        <w:rPr>
          <w:szCs w:val="24"/>
        </w:rPr>
        <w:t xml:space="preserve"> человек)</w:t>
      </w:r>
      <w:r w:rsidRPr="001D4849">
        <w:rPr>
          <w:szCs w:val="24"/>
        </w:rPr>
        <w:t>.</w:t>
      </w:r>
    </w:p>
    <w:p w:rsidR="0078499D" w:rsidRPr="00FA6BA9" w:rsidRDefault="002D30B1" w:rsidP="00FA6680">
      <w:pPr>
        <w:autoSpaceDE w:val="0"/>
        <w:autoSpaceDN w:val="0"/>
        <w:adjustRightInd w:val="0"/>
        <w:rPr>
          <w:szCs w:val="24"/>
        </w:rPr>
      </w:pPr>
      <w:r w:rsidRPr="001D4849">
        <w:rPr>
          <w:color w:val="000000"/>
          <w:szCs w:val="24"/>
        </w:rPr>
        <w:t>В 201</w:t>
      </w:r>
      <w:r w:rsidR="00252523" w:rsidRPr="001D4849">
        <w:rPr>
          <w:color w:val="000000"/>
          <w:szCs w:val="24"/>
        </w:rPr>
        <w:t>9</w:t>
      </w:r>
      <w:r w:rsidR="0078499D" w:rsidRPr="001D4849">
        <w:rPr>
          <w:color w:val="000000"/>
          <w:szCs w:val="24"/>
        </w:rPr>
        <w:t xml:space="preserve">году в системе образования Родниковского муниципального района </w:t>
      </w:r>
      <w:r w:rsidR="0078499D" w:rsidRPr="001D4849">
        <w:rPr>
          <w:szCs w:val="24"/>
        </w:rPr>
        <w:t>контингент обучающихся в общеобразовательных организациях составил 3</w:t>
      </w:r>
      <w:r w:rsidR="0059164E" w:rsidRPr="001D4849">
        <w:rPr>
          <w:szCs w:val="24"/>
        </w:rPr>
        <w:t>1</w:t>
      </w:r>
      <w:r w:rsidR="00384076" w:rsidRPr="001D4849">
        <w:rPr>
          <w:szCs w:val="24"/>
        </w:rPr>
        <w:t>2</w:t>
      </w:r>
      <w:r w:rsidR="00252523" w:rsidRPr="001D4849">
        <w:rPr>
          <w:szCs w:val="24"/>
        </w:rPr>
        <w:t>2</w:t>
      </w:r>
      <w:r w:rsidR="0078499D" w:rsidRPr="001D4849">
        <w:rPr>
          <w:szCs w:val="24"/>
        </w:rPr>
        <w:t xml:space="preserve"> человек</w:t>
      </w:r>
      <w:r w:rsidR="00252523" w:rsidRPr="001D4849">
        <w:rPr>
          <w:szCs w:val="24"/>
        </w:rPr>
        <w:t>а</w:t>
      </w:r>
      <w:r w:rsidR="0078499D" w:rsidRPr="001D4849">
        <w:rPr>
          <w:szCs w:val="24"/>
        </w:rPr>
        <w:t>, 14</w:t>
      </w:r>
      <w:r w:rsidR="00252523" w:rsidRPr="001D4849">
        <w:rPr>
          <w:szCs w:val="24"/>
        </w:rPr>
        <w:t>1</w:t>
      </w:r>
      <w:r w:rsidR="0078499D" w:rsidRPr="001D4849">
        <w:rPr>
          <w:szCs w:val="24"/>
        </w:rPr>
        <w:t xml:space="preserve"> класс</w:t>
      </w:r>
      <w:r w:rsidR="0078499D" w:rsidRPr="00FA6BA9">
        <w:rPr>
          <w:szCs w:val="24"/>
        </w:rPr>
        <w:t xml:space="preserve"> – комплект.  В первый класс принято 3</w:t>
      </w:r>
      <w:r w:rsidR="00252523">
        <w:rPr>
          <w:szCs w:val="24"/>
        </w:rPr>
        <w:t xml:space="preserve">48 </w:t>
      </w:r>
      <w:r w:rsidR="00384076" w:rsidRPr="00FA6BA9">
        <w:rPr>
          <w:szCs w:val="24"/>
        </w:rPr>
        <w:t>обучающихся</w:t>
      </w:r>
      <w:r w:rsidR="0078499D" w:rsidRPr="00FA6BA9">
        <w:rPr>
          <w:szCs w:val="24"/>
        </w:rPr>
        <w:t xml:space="preserve"> (</w:t>
      </w:r>
      <w:r w:rsidR="00384076" w:rsidRPr="00FA6BA9">
        <w:rPr>
          <w:szCs w:val="24"/>
        </w:rPr>
        <w:t xml:space="preserve">2017 </w:t>
      </w:r>
      <w:r w:rsidR="00252523">
        <w:rPr>
          <w:szCs w:val="24"/>
        </w:rPr>
        <w:t>–</w:t>
      </w:r>
      <w:r w:rsidR="00384076" w:rsidRPr="00FA6BA9">
        <w:rPr>
          <w:szCs w:val="24"/>
        </w:rPr>
        <w:t xml:space="preserve"> 342</w:t>
      </w:r>
      <w:r w:rsidR="00252523">
        <w:rPr>
          <w:szCs w:val="24"/>
        </w:rPr>
        <w:t>, 2018 - 342</w:t>
      </w:r>
      <w:r w:rsidR="0078499D" w:rsidRPr="00FA6BA9">
        <w:rPr>
          <w:szCs w:val="24"/>
        </w:rPr>
        <w:t xml:space="preserve">). Численность обучающихся десятых классов составила </w:t>
      </w:r>
      <w:r w:rsidR="00A56BAE" w:rsidRPr="00FA6BA9">
        <w:rPr>
          <w:szCs w:val="24"/>
        </w:rPr>
        <w:t>1</w:t>
      </w:r>
      <w:r w:rsidR="00252523">
        <w:rPr>
          <w:szCs w:val="24"/>
        </w:rPr>
        <w:t>02</w:t>
      </w:r>
      <w:r w:rsidR="0078499D" w:rsidRPr="00FA6BA9">
        <w:rPr>
          <w:szCs w:val="24"/>
        </w:rPr>
        <w:t>человек</w:t>
      </w:r>
      <w:r w:rsidR="00252523">
        <w:rPr>
          <w:szCs w:val="24"/>
        </w:rPr>
        <w:t>а</w:t>
      </w:r>
      <w:r w:rsidR="0078499D" w:rsidRPr="00FA6BA9">
        <w:rPr>
          <w:szCs w:val="24"/>
        </w:rPr>
        <w:t xml:space="preserve"> (</w:t>
      </w:r>
      <w:r w:rsidR="00384076" w:rsidRPr="00FA6BA9">
        <w:rPr>
          <w:szCs w:val="24"/>
        </w:rPr>
        <w:t xml:space="preserve">2017 </w:t>
      </w:r>
      <w:r w:rsidR="00252523">
        <w:rPr>
          <w:szCs w:val="24"/>
        </w:rPr>
        <w:t>–</w:t>
      </w:r>
      <w:r w:rsidR="00384076" w:rsidRPr="00FA6BA9">
        <w:rPr>
          <w:szCs w:val="24"/>
        </w:rPr>
        <w:t xml:space="preserve"> 107</w:t>
      </w:r>
      <w:r w:rsidR="00252523">
        <w:rPr>
          <w:szCs w:val="24"/>
        </w:rPr>
        <w:t>, 2018 - 342</w:t>
      </w:r>
      <w:r w:rsidR="0078499D" w:rsidRPr="00FA6BA9">
        <w:rPr>
          <w:szCs w:val="24"/>
        </w:rPr>
        <w:t xml:space="preserve">). </w:t>
      </w:r>
    </w:p>
    <w:p w:rsidR="0078499D" w:rsidRPr="00FA6BA9" w:rsidRDefault="002D30B1" w:rsidP="00FA6680">
      <w:pPr>
        <w:autoSpaceDE w:val="0"/>
        <w:autoSpaceDN w:val="0"/>
        <w:adjustRightInd w:val="0"/>
        <w:rPr>
          <w:szCs w:val="24"/>
        </w:rPr>
      </w:pPr>
      <w:r w:rsidRPr="00FA6BA9">
        <w:rPr>
          <w:szCs w:val="24"/>
        </w:rPr>
        <w:t>В 201</w:t>
      </w:r>
      <w:r w:rsidR="00252523">
        <w:rPr>
          <w:szCs w:val="24"/>
        </w:rPr>
        <w:t>9</w:t>
      </w:r>
      <w:r w:rsidR="0078499D" w:rsidRPr="00FA6BA9">
        <w:rPr>
          <w:szCs w:val="24"/>
        </w:rPr>
        <w:t xml:space="preserve"> году продолжилась тенденция уменьшения количества обучающихся в сельских общеобразовательных учреждениях. </w:t>
      </w:r>
    </w:p>
    <w:p w:rsidR="0078499D" w:rsidRPr="00FA6BA9" w:rsidRDefault="0078499D" w:rsidP="00FA6680">
      <w:pPr>
        <w:autoSpaceDE w:val="0"/>
        <w:autoSpaceDN w:val="0"/>
        <w:adjustRightInd w:val="0"/>
        <w:rPr>
          <w:szCs w:val="24"/>
        </w:rPr>
      </w:pPr>
      <w:r w:rsidRPr="00FA6BA9">
        <w:rPr>
          <w:szCs w:val="24"/>
        </w:rPr>
        <w:t xml:space="preserve">В сельской местности расположено 7 общеобразовательных </w:t>
      </w:r>
      <w:r w:rsidR="002D30B1" w:rsidRPr="00FA6BA9">
        <w:rPr>
          <w:szCs w:val="24"/>
        </w:rPr>
        <w:t xml:space="preserve">организаций, что составляет </w:t>
      </w:r>
      <w:r w:rsidR="00753652" w:rsidRPr="00FA6BA9">
        <w:rPr>
          <w:szCs w:val="24"/>
        </w:rPr>
        <w:t>63,6</w:t>
      </w:r>
      <w:r w:rsidRPr="00FA6BA9">
        <w:rPr>
          <w:szCs w:val="24"/>
        </w:rPr>
        <w:t>% от общего количества муниципальных общеобразовательн</w:t>
      </w:r>
      <w:r w:rsidR="002D30B1" w:rsidRPr="00FA6BA9">
        <w:rPr>
          <w:szCs w:val="24"/>
        </w:rPr>
        <w:t>ых учреждений</w:t>
      </w:r>
      <w:r w:rsidR="00753652" w:rsidRPr="00FA6BA9">
        <w:rPr>
          <w:szCs w:val="24"/>
        </w:rPr>
        <w:t>.</w:t>
      </w:r>
      <w:r w:rsidR="00044BC5">
        <w:rPr>
          <w:szCs w:val="24"/>
        </w:rPr>
        <w:t xml:space="preserve"> </w:t>
      </w:r>
      <w:r w:rsidRPr="00FA6BA9">
        <w:rPr>
          <w:szCs w:val="24"/>
        </w:rPr>
        <w:t>Численность</w:t>
      </w:r>
      <w:r w:rsidR="00044BC5">
        <w:rPr>
          <w:szCs w:val="24"/>
        </w:rPr>
        <w:t xml:space="preserve"> </w:t>
      </w:r>
      <w:r w:rsidRPr="00FA6BA9">
        <w:rPr>
          <w:szCs w:val="24"/>
        </w:rPr>
        <w:t xml:space="preserve">обучающихся в них – </w:t>
      </w:r>
      <w:r w:rsidR="00252523">
        <w:rPr>
          <w:szCs w:val="24"/>
        </w:rPr>
        <w:t>451</w:t>
      </w:r>
      <w:r w:rsidR="000B6F8C" w:rsidRPr="00FA6BA9">
        <w:rPr>
          <w:szCs w:val="24"/>
        </w:rPr>
        <w:t xml:space="preserve"> человек </w:t>
      </w:r>
      <w:r w:rsidRPr="00FA6BA9">
        <w:rPr>
          <w:szCs w:val="24"/>
        </w:rPr>
        <w:t xml:space="preserve">или </w:t>
      </w:r>
      <w:r w:rsidR="00384076" w:rsidRPr="00FA6BA9">
        <w:rPr>
          <w:szCs w:val="24"/>
        </w:rPr>
        <w:t>14,</w:t>
      </w:r>
      <w:r w:rsidR="00252523">
        <w:rPr>
          <w:szCs w:val="24"/>
        </w:rPr>
        <w:t xml:space="preserve">4 </w:t>
      </w:r>
      <w:r w:rsidR="00384076" w:rsidRPr="00FA6BA9">
        <w:rPr>
          <w:szCs w:val="24"/>
        </w:rPr>
        <w:t>%</w:t>
      </w:r>
      <w:r w:rsidRPr="00FA6BA9">
        <w:rPr>
          <w:szCs w:val="24"/>
        </w:rPr>
        <w:t xml:space="preserve"> от общего количества обучающихся общеоб</w:t>
      </w:r>
      <w:r w:rsidR="002D30B1" w:rsidRPr="00FA6BA9">
        <w:rPr>
          <w:szCs w:val="24"/>
        </w:rPr>
        <w:t>разовательных учреждений (в 201</w:t>
      </w:r>
      <w:r w:rsidR="00252523">
        <w:rPr>
          <w:szCs w:val="24"/>
        </w:rPr>
        <w:t>8</w:t>
      </w:r>
      <w:r w:rsidR="002D30B1" w:rsidRPr="00FA6BA9">
        <w:rPr>
          <w:szCs w:val="24"/>
        </w:rPr>
        <w:t xml:space="preserve"> году – </w:t>
      </w:r>
      <w:r w:rsidR="00384076" w:rsidRPr="00FA6BA9">
        <w:rPr>
          <w:szCs w:val="24"/>
        </w:rPr>
        <w:t>446</w:t>
      </w:r>
      <w:r w:rsidRPr="00FA6BA9">
        <w:rPr>
          <w:szCs w:val="24"/>
        </w:rPr>
        <w:t xml:space="preserve"> человек, </w:t>
      </w:r>
      <w:r w:rsidR="00384076" w:rsidRPr="00FA6BA9">
        <w:rPr>
          <w:szCs w:val="24"/>
        </w:rPr>
        <w:t>14,2</w:t>
      </w:r>
      <w:r w:rsidRPr="00FA6BA9">
        <w:rPr>
          <w:szCs w:val="24"/>
        </w:rPr>
        <w:t>%).</w:t>
      </w:r>
    </w:p>
    <w:p w:rsidR="0078499D" w:rsidRPr="00FA6BA9" w:rsidRDefault="0078499D" w:rsidP="00FA6680">
      <w:pPr>
        <w:autoSpaceDE w:val="0"/>
        <w:autoSpaceDN w:val="0"/>
        <w:adjustRightInd w:val="0"/>
        <w:rPr>
          <w:szCs w:val="24"/>
        </w:rPr>
      </w:pPr>
      <w:r w:rsidRPr="00FA6BA9">
        <w:rPr>
          <w:szCs w:val="24"/>
        </w:rPr>
        <w:t>Показатель средней наполн</w:t>
      </w:r>
      <w:r w:rsidR="002D30B1" w:rsidRPr="00FA6BA9">
        <w:rPr>
          <w:szCs w:val="24"/>
        </w:rPr>
        <w:t>яемости классов (человек) в 201</w:t>
      </w:r>
      <w:r w:rsidR="00252523">
        <w:rPr>
          <w:szCs w:val="24"/>
        </w:rPr>
        <w:t>9</w:t>
      </w:r>
      <w:r w:rsidRPr="00FA6BA9">
        <w:rPr>
          <w:szCs w:val="24"/>
        </w:rPr>
        <w:t xml:space="preserve"> году составил </w:t>
      </w:r>
      <w:r w:rsidR="00384076" w:rsidRPr="00FA6BA9">
        <w:rPr>
          <w:szCs w:val="24"/>
        </w:rPr>
        <w:t>22,</w:t>
      </w:r>
      <w:r w:rsidR="00252523">
        <w:rPr>
          <w:szCs w:val="24"/>
        </w:rPr>
        <w:t>1</w:t>
      </w:r>
      <w:r w:rsidR="000B6F8C" w:rsidRPr="00FA6BA9">
        <w:rPr>
          <w:szCs w:val="24"/>
        </w:rPr>
        <w:t xml:space="preserve"> (в </w:t>
      </w:r>
      <w:r w:rsidRPr="00FA6BA9">
        <w:rPr>
          <w:szCs w:val="24"/>
        </w:rPr>
        <w:t>201</w:t>
      </w:r>
      <w:r w:rsidR="00252523">
        <w:rPr>
          <w:szCs w:val="24"/>
        </w:rPr>
        <w:t>8</w:t>
      </w:r>
      <w:r w:rsidRPr="00FA6BA9">
        <w:rPr>
          <w:szCs w:val="24"/>
        </w:rPr>
        <w:t xml:space="preserve"> году -  </w:t>
      </w:r>
      <w:r w:rsidR="00384076" w:rsidRPr="00FA6BA9">
        <w:rPr>
          <w:szCs w:val="24"/>
        </w:rPr>
        <w:t>21,4</w:t>
      </w:r>
      <w:r w:rsidR="00A37B63" w:rsidRPr="00FA6BA9">
        <w:rPr>
          <w:szCs w:val="24"/>
        </w:rPr>
        <w:t>)</w:t>
      </w:r>
      <w:r w:rsidR="00E80881" w:rsidRPr="00FA6BA9">
        <w:rPr>
          <w:szCs w:val="24"/>
        </w:rPr>
        <w:t>.</w:t>
      </w:r>
    </w:p>
    <w:p w:rsidR="0078499D" w:rsidRPr="00FA6BA9" w:rsidRDefault="0078499D" w:rsidP="00FA6680">
      <w:pPr>
        <w:autoSpaceDE w:val="0"/>
        <w:autoSpaceDN w:val="0"/>
        <w:adjustRightInd w:val="0"/>
        <w:rPr>
          <w:szCs w:val="24"/>
        </w:rPr>
      </w:pPr>
      <w:r w:rsidRPr="00FA6BA9">
        <w:rPr>
          <w:szCs w:val="24"/>
        </w:rPr>
        <w:t>Наиболее низкая наполняемость среди сельских школ Родниковского муниципального района школ отмечена МКОУ Михайловская ОШ (</w:t>
      </w:r>
      <w:r w:rsidR="00252523">
        <w:rPr>
          <w:szCs w:val="24"/>
        </w:rPr>
        <w:t>5,0</w:t>
      </w:r>
      <w:r w:rsidRPr="00FA6BA9">
        <w:rPr>
          <w:szCs w:val="24"/>
        </w:rPr>
        <w:t>), МКОУ Острецовская ОШ (8,</w:t>
      </w:r>
      <w:r w:rsidR="00252523">
        <w:rPr>
          <w:szCs w:val="24"/>
        </w:rPr>
        <w:t>8</w:t>
      </w:r>
      <w:r w:rsidRPr="00FA6BA9">
        <w:rPr>
          <w:szCs w:val="24"/>
        </w:rPr>
        <w:t>)</w:t>
      </w:r>
      <w:r w:rsidR="00E80881" w:rsidRPr="00FA6BA9">
        <w:rPr>
          <w:szCs w:val="24"/>
        </w:rPr>
        <w:t>,</w:t>
      </w:r>
      <w:r w:rsidRPr="00FA6BA9">
        <w:rPr>
          <w:szCs w:val="24"/>
        </w:rPr>
        <w:t xml:space="preserve"> МКОУ Филисовская СШ (</w:t>
      </w:r>
      <w:r w:rsidR="00252523">
        <w:rPr>
          <w:szCs w:val="24"/>
        </w:rPr>
        <w:t>8,4</w:t>
      </w:r>
      <w:r w:rsidRPr="00FA6BA9">
        <w:rPr>
          <w:szCs w:val="24"/>
        </w:rPr>
        <w:t>).</w:t>
      </w:r>
    </w:p>
    <w:p w:rsidR="00BB56E3" w:rsidRPr="00FA6BA9" w:rsidRDefault="00BB56E3" w:rsidP="00FA6680">
      <w:pPr>
        <w:pStyle w:val="Pro-Gramma"/>
        <w:spacing w:before="0" w:line="360" w:lineRule="auto"/>
        <w:ind w:left="0" w:firstLine="709"/>
        <w:rPr>
          <w:rFonts w:ascii="Times New Roman" w:hAnsi="Times New Roman"/>
          <w:sz w:val="24"/>
          <w:szCs w:val="24"/>
        </w:rPr>
      </w:pPr>
      <w:r w:rsidRPr="00FA6BA9">
        <w:rPr>
          <w:rFonts w:ascii="Times New Roman" w:hAnsi="Times New Roman"/>
          <w:sz w:val="24"/>
          <w:szCs w:val="24"/>
        </w:rPr>
        <w:t>Предоставление дошкольного образования в Родниковском муниципа</w:t>
      </w:r>
      <w:r w:rsidR="00CC3023" w:rsidRPr="00FA6BA9">
        <w:rPr>
          <w:rFonts w:ascii="Times New Roman" w:hAnsi="Times New Roman"/>
          <w:sz w:val="24"/>
          <w:szCs w:val="24"/>
        </w:rPr>
        <w:t xml:space="preserve">льном районе по состоянию </w:t>
      </w:r>
      <w:r w:rsidR="00B350B5" w:rsidRPr="00FA6BA9">
        <w:rPr>
          <w:rFonts w:ascii="Times New Roman" w:hAnsi="Times New Roman"/>
          <w:sz w:val="24"/>
          <w:szCs w:val="24"/>
        </w:rPr>
        <w:t>2018</w:t>
      </w:r>
      <w:r w:rsidR="002D30B1" w:rsidRPr="00FA6BA9">
        <w:rPr>
          <w:rFonts w:ascii="Times New Roman" w:hAnsi="Times New Roman"/>
          <w:sz w:val="24"/>
          <w:szCs w:val="24"/>
        </w:rPr>
        <w:t xml:space="preserve"> год</w:t>
      </w:r>
      <w:r w:rsidR="00CC3023" w:rsidRPr="00FA6BA9">
        <w:rPr>
          <w:rFonts w:ascii="Times New Roman" w:hAnsi="Times New Roman"/>
          <w:sz w:val="24"/>
          <w:szCs w:val="24"/>
        </w:rPr>
        <w:t>а</w:t>
      </w:r>
      <w:r w:rsidR="002D30B1" w:rsidRPr="00FA6BA9">
        <w:rPr>
          <w:rFonts w:ascii="Times New Roman" w:hAnsi="Times New Roman"/>
          <w:sz w:val="24"/>
          <w:szCs w:val="24"/>
        </w:rPr>
        <w:t xml:space="preserve"> осуществлялось в 22</w:t>
      </w:r>
      <w:r w:rsidRPr="00FA6BA9">
        <w:rPr>
          <w:rFonts w:ascii="Times New Roman" w:hAnsi="Times New Roman"/>
          <w:sz w:val="24"/>
          <w:szCs w:val="24"/>
        </w:rPr>
        <w:t xml:space="preserve"> образовательных организациях </w:t>
      </w:r>
      <w:r w:rsidR="00CC3023" w:rsidRPr="00FA6BA9">
        <w:rPr>
          <w:rFonts w:ascii="Times New Roman" w:hAnsi="Times New Roman"/>
          <w:sz w:val="24"/>
          <w:szCs w:val="24"/>
        </w:rPr>
        <w:t>– 17 муниципальных детских сада</w:t>
      </w:r>
      <w:r w:rsidRPr="00FA6BA9">
        <w:rPr>
          <w:rFonts w:ascii="Times New Roman" w:hAnsi="Times New Roman"/>
          <w:sz w:val="24"/>
          <w:szCs w:val="24"/>
        </w:rPr>
        <w:t xml:space="preserve"> (11 в городе и 6 на </w:t>
      </w:r>
      <w:r w:rsidR="00CC3023" w:rsidRPr="00FA6BA9">
        <w:rPr>
          <w:rFonts w:ascii="Times New Roman" w:hAnsi="Times New Roman"/>
          <w:sz w:val="24"/>
          <w:szCs w:val="24"/>
        </w:rPr>
        <w:t>селе</w:t>
      </w:r>
      <w:r w:rsidR="00C5441A" w:rsidRPr="00FA6BA9">
        <w:rPr>
          <w:rFonts w:ascii="Times New Roman" w:hAnsi="Times New Roman"/>
          <w:sz w:val="24"/>
          <w:szCs w:val="24"/>
        </w:rPr>
        <w:t>, 1</w:t>
      </w:r>
      <w:r w:rsidR="00B350B5" w:rsidRPr="00FA6BA9">
        <w:rPr>
          <w:rFonts w:ascii="Times New Roman" w:hAnsi="Times New Roman"/>
          <w:sz w:val="24"/>
          <w:szCs w:val="24"/>
        </w:rPr>
        <w:t xml:space="preserve"> учреждение</w:t>
      </w:r>
      <w:r w:rsidRPr="00FA6BA9">
        <w:rPr>
          <w:rFonts w:ascii="Times New Roman" w:hAnsi="Times New Roman"/>
          <w:sz w:val="24"/>
          <w:szCs w:val="24"/>
        </w:rPr>
        <w:t xml:space="preserve"> для детей дошкольного и младшего школьного возраста</w:t>
      </w:r>
      <w:r w:rsidR="00CC3023" w:rsidRPr="00FA6BA9">
        <w:rPr>
          <w:rFonts w:ascii="Times New Roman" w:hAnsi="Times New Roman"/>
          <w:sz w:val="24"/>
          <w:szCs w:val="24"/>
        </w:rPr>
        <w:t xml:space="preserve">, </w:t>
      </w:r>
      <w:r w:rsidR="004357BF" w:rsidRPr="00FA6BA9">
        <w:rPr>
          <w:rFonts w:ascii="Times New Roman" w:hAnsi="Times New Roman"/>
          <w:sz w:val="24"/>
          <w:szCs w:val="24"/>
        </w:rPr>
        <w:t>4</w:t>
      </w:r>
      <w:r w:rsidRPr="00FA6BA9">
        <w:rPr>
          <w:rFonts w:ascii="Times New Roman" w:hAnsi="Times New Roman"/>
          <w:sz w:val="24"/>
          <w:szCs w:val="24"/>
        </w:rPr>
        <w:t xml:space="preserve"> сельские общеобразовательные школы</w:t>
      </w:r>
      <w:r w:rsidR="00B350B5" w:rsidRPr="00FA6BA9">
        <w:rPr>
          <w:rFonts w:ascii="Times New Roman" w:hAnsi="Times New Roman"/>
          <w:sz w:val="24"/>
          <w:szCs w:val="24"/>
        </w:rPr>
        <w:t>)</w:t>
      </w:r>
      <w:r w:rsidRPr="00FA6BA9">
        <w:rPr>
          <w:rFonts w:ascii="Times New Roman" w:hAnsi="Times New Roman"/>
          <w:sz w:val="24"/>
          <w:szCs w:val="24"/>
        </w:rPr>
        <w:t xml:space="preserve">. В структуре дошкольных образовательных </w:t>
      </w:r>
      <w:r w:rsidRPr="00FA6BA9">
        <w:rPr>
          <w:rFonts w:ascii="Times New Roman" w:hAnsi="Times New Roman"/>
          <w:sz w:val="24"/>
          <w:szCs w:val="24"/>
        </w:rPr>
        <w:lastRenderedPageBreak/>
        <w:t>организаций действуют учреждения комбинированного вида (1 ДОУ), общеразвивающего вида (3</w:t>
      </w:r>
      <w:r w:rsidR="00E20295" w:rsidRPr="00FA6BA9">
        <w:rPr>
          <w:rFonts w:ascii="Times New Roman" w:hAnsi="Times New Roman"/>
          <w:sz w:val="24"/>
          <w:szCs w:val="24"/>
        </w:rPr>
        <w:t> </w:t>
      </w:r>
      <w:r w:rsidRPr="00FA6BA9">
        <w:rPr>
          <w:rFonts w:ascii="Times New Roman" w:hAnsi="Times New Roman"/>
          <w:sz w:val="24"/>
          <w:szCs w:val="24"/>
        </w:rPr>
        <w:t>ДОУ), детские сады (14ДОУ).</w:t>
      </w:r>
    </w:p>
    <w:p w:rsidR="0078499D" w:rsidRPr="00FA6BA9" w:rsidRDefault="0078499D" w:rsidP="00FA6680">
      <w:pPr>
        <w:autoSpaceDE w:val="0"/>
        <w:autoSpaceDN w:val="0"/>
        <w:adjustRightInd w:val="0"/>
        <w:rPr>
          <w:szCs w:val="24"/>
        </w:rPr>
      </w:pPr>
      <w:r w:rsidRPr="00FA6BA9">
        <w:rPr>
          <w:szCs w:val="24"/>
        </w:rPr>
        <w:t>Анализ демографической ситуации позволяет предполагать, что в среднесрочной перспективе имеет</w:t>
      </w:r>
      <w:r w:rsidR="007B111A" w:rsidRPr="00FA6BA9">
        <w:rPr>
          <w:szCs w:val="24"/>
        </w:rPr>
        <w:t>ся</w:t>
      </w:r>
      <w:r w:rsidRPr="00FA6BA9">
        <w:rPr>
          <w:szCs w:val="24"/>
        </w:rPr>
        <w:t xml:space="preserve"> тенденцию к снижению</w:t>
      </w:r>
      <w:r w:rsidR="007B111A" w:rsidRPr="00FA6BA9">
        <w:rPr>
          <w:szCs w:val="24"/>
        </w:rPr>
        <w:t xml:space="preserve"> численности детей, проживающих в сельской местности Родниковского муниципального района</w:t>
      </w:r>
      <w:r w:rsidRPr="00FA6BA9">
        <w:rPr>
          <w:szCs w:val="24"/>
        </w:rPr>
        <w:t>, что непосредственно отразится на составе общеобразовательных учреждений и проведении плановых мероприятий по реорганизации имеющейся сети учреждений, расположенных в сельской местности.</w:t>
      </w:r>
    </w:p>
    <w:p w:rsidR="003B4717" w:rsidRPr="00FA6BA9" w:rsidRDefault="003B4717" w:rsidP="00FA6680">
      <w:pPr>
        <w:autoSpaceDE w:val="0"/>
        <w:autoSpaceDN w:val="0"/>
        <w:adjustRightInd w:val="0"/>
        <w:rPr>
          <w:color w:val="000000"/>
          <w:szCs w:val="24"/>
        </w:rPr>
      </w:pPr>
      <w:r w:rsidRPr="00FA6BA9">
        <w:rPr>
          <w:color w:val="000000"/>
          <w:szCs w:val="24"/>
        </w:rPr>
        <w:t>В 201</w:t>
      </w:r>
      <w:r w:rsidR="00252523">
        <w:rPr>
          <w:color w:val="000000"/>
          <w:szCs w:val="24"/>
        </w:rPr>
        <w:t>9</w:t>
      </w:r>
      <w:r w:rsidR="000B6F8C" w:rsidRPr="00FA6BA9">
        <w:rPr>
          <w:color w:val="000000"/>
          <w:szCs w:val="24"/>
        </w:rPr>
        <w:t xml:space="preserve"> году в Родниковском </w:t>
      </w:r>
      <w:r w:rsidRPr="00FA6BA9">
        <w:rPr>
          <w:color w:val="000000"/>
          <w:szCs w:val="24"/>
        </w:rPr>
        <w:t xml:space="preserve">муниципальном районе </w:t>
      </w:r>
      <w:r w:rsidR="00384076" w:rsidRPr="00FA6BA9">
        <w:rPr>
          <w:color w:val="000000"/>
          <w:szCs w:val="24"/>
        </w:rPr>
        <w:t>четыре</w:t>
      </w:r>
      <w:r w:rsidRPr="00FA6BA9">
        <w:rPr>
          <w:color w:val="000000"/>
          <w:szCs w:val="24"/>
        </w:rPr>
        <w:t xml:space="preserve"> школы (МБОУ ЦГСШ, МБОУ СШ №2, МБОУ СШ №3</w:t>
      </w:r>
      <w:r w:rsidR="00E80881" w:rsidRPr="00FA6BA9">
        <w:rPr>
          <w:color w:val="000000"/>
          <w:szCs w:val="24"/>
        </w:rPr>
        <w:t>, МКОУ Каминская СШ</w:t>
      </w:r>
      <w:r w:rsidRPr="00FA6BA9">
        <w:rPr>
          <w:color w:val="000000"/>
          <w:szCs w:val="24"/>
        </w:rPr>
        <w:t xml:space="preserve">) работали в режиме двухсменной учебной недели. Доля обучающихся, занимающихся во вторую смену, в общей численности обучающихся в муниципальных образовательных организациях составила </w:t>
      </w:r>
      <w:r w:rsidR="00E604CC">
        <w:rPr>
          <w:color w:val="000000"/>
          <w:szCs w:val="24"/>
        </w:rPr>
        <w:t>25,4</w:t>
      </w:r>
      <w:r w:rsidRPr="00FA6BA9">
        <w:rPr>
          <w:color w:val="000000"/>
          <w:szCs w:val="24"/>
        </w:rPr>
        <w:t>% (</w:t>
      </w:r>
      <w:r w:rsidR="00E604CC" w:rsidRPr="00E17D18">
        <w:rPr>
          <w:b/>
          <w:color w:val="000000"/>
          <w:szCs w:val="24"/>
        </w:rPr>
        <w:t xml:space="preserve">794 </w:t>
      </w:r>
      <w:r w:rsidRPr="00E17D18">
        <w:rPr>
          <w:b/>
          <w:color w:val="000000"/>
          <w:szCs w:val="24"/>
        </w:rPr>
        <w:t>человек</w:t>
      </w:r>
      <w:r w:rsidR="00E604CC" w:rsidRPr="00E17D18">
        <w:rPr>
          <w:b/>
          <w:color w:val="000000"/>
          <w:szCs w:val="24"/>
        </w:rPr>
        <w:t>а</w:t>
      </w:r>
      <w:r w:rsidRPr="00FA6BA9">
        <w:rPr>
          <w:color w:val="000000"/>
          <w:szCs w:val="24"/>
        </w:rPr>
        <w:t>).</w:t>
      </w:r>
    </w:p>
    <w:p w:rsidR="0078499D" w:rsidRPr="00FA6BA9" w:rsidRDefault="003B4717" w:rsidP="00FA6680">
      <w:pPr>
        <w:autoSpaceDE w:val="0"/>
        <w:autoSpaceDN w:val="0"/>
        <w:adjustRightInd w:val="0"/>
        <w:rPr>
          <w:color w:val="000000"/>
          <w:szCs w:val="24"/>
        </w:rPr>
      </w:pPr>
      <w:r w:rsidRPr="00FA6BA9">
        <w:rPr>
          <w:color w:val="000000"/>
          <w:szCs w:val="24"/>
        </w:rPr>
        <w:t>В</w:t>
      </w:r>
      <w:r w:rsidR="0078499D" w:rsidRPr="00FA6BA9">
        <w:rPr>
          <w:color w:val="000000"/>
          <w:szCs w:val="24"/>
        </w:rPr>
        <w:t xml:space="preserve"> Родниковском муниципальном районе здание Каминской средней общеобразовательной школы имело неудовлетворительное состояние, не подлежащее проведению капитального ремонта.</w:t>
      </w:r>
    </w:p>
    <w:p w:rsidR="0078499D" w:rsidRPr="00FA6BA9" w:rsidRDefault="0078499D" w:rsidP="00FA6680">
      <w:pPr>
        <w:rPr>
          <w:szCs w:val="24"/>
        </w:rPr>
      </w:pPr>
      <w:r w:rsidRPr="00FA6BA9">
        <w:rPr>
          <w:szCs w:val="24"/>
        </w:rPr>
        <w:t>Проектная мощность действующего здания Каминской средней общеобразовательной школы составля</w:t>
      </w:r>
      <w:r w:rsidR="009E2BE0" w:rsidRPr="00FA6BA9">
        <w:rPr>
          <w:szCs w:val="24"/>
        </w:rPr>
        <w:t>ла</w:t>
      </w:r>
      <w:r w:rsidRPr="00FA6BA9">
        <w:rPr>
          <w:szCs w:val="24"/>
        </w:rPr>
        <w:t xml:space="preserve"> 140 учащихся. </w:t>
      </w:r>
      <w:r w:rsidR="00FB740A" w:rsidRPr="00FA6BA9">
        <w:rPr>
          <w:szCs w:val="24"/>
        </w:rPr>
        <w:t xml:space="preserve">Двухэтажное здание школы   </w:t>
      </w:r>
      <w:r w:rsidR="009E2BE0" w:rsidRPr="00FA6BA9">
        <w:rPr>
          <w:szCs w:val="24"/>
        </w:rPr>
        <w:t xml:space="preserve">было </w:t>
      </w:r>
      <w:r w:rsidR="00FB740A" w:rsidRPr="00FA6BA9">
        <w:rPr>
          <w:szCs w:val="24"/>
        </w:rPr>
        <w:t>построено в 1935 году, за время эксплуатации капитальный ремонт не проводился. В связи с этим, здание имело высокий процент износа.</w:t>
      </w:r>
    </w:p>
    <w:p w:rsidR="0078499D" w:rsidRPr="00FA6BA9" w:rsidRDefault="0078499D" w:rsidP="00FA6680">
      <w:pPr>
        <w:pStyle w:val="12"/>
        <w:spacing w:line="360" w:lineRule="auto"/>
        <w:ind w:firstLine="709"/>
        <w:jc w:val="both"/>
        <w:rPr>
          <w:rFonts w:ascii="Times New Roman" w:hAnsi="Times New Roman" w:cs="Times New Roman"/>
          <w:sz w:val="24"/>
          <w:szCs w:val="24"/>
        </w:rPr>
      </w:pPr>
      <w:r w:rsidRPr="00FA6BA9">
        <w:rPr>
          <w:rFonts w:ascii="Times New Roman" w:hAnsi="Times New Roman" w:cs="Times New Roman"/>
          <w:sz w:val="24"/>
          <w:szCs w:val="24"/>
        </w:rPr>
        <w:t xml:space="preserve">Согласно обследованию, проведенному специалистами ООО «Иваново – Проект» в ноябре 2012 года, выполнение капитального ремонта здания школы нецелесообразно в силу неудовлетворительного состояния. </w:t>
      </w:r>
    </w:p>
    <w:p w:rsidR="0078499D" w:rsidRPr="00FA6BA9" w:rsidRDefault="000B6F8C" w:rsidP="00FA6680">
      <w:pPr>
        <w:rPr>
          <w:szCs w:val="24"/>
        </w:rPr>
      </w:pPr>
      <w:r w:rsidRPr="00FA6BA9">
        <w:rPr>
          <w:szCs w:val="24"/>
        </w:rPr>
        <w:t xml:space="preserve">Проект </w:t>
      </w:r>
      <w:r w:rsidR="0078499D" w:rsidRPr="00FA6BA9">
        <w:rPr>
          <w:szCs w:val="24"/>
        </w:rPr>
        <w:t>Каминской средней школы на 150 мест включен в реестр типовых, проект имеет положительное заключение государственной экспертизы.  Общая стоимость работ по строительству нового здания школы на 150 мест в с. Каминский Родниковского муниципального района по экспертизе оценивается в 205 млн. рублей. В ценах 2016 года стоимость проекта</w:t>
      </w:r>
      <w:r w:rsidRPr="00FA6BA9">
        <w:rPr>
          <w:szCs w:val="24"/>
        </w:rPr>
        <w:t xml:space="preserve"> составля</w:t>
      </w:r>
      <w:r w:rsidR="009E2BE0" w:rsidRPr="00FA6BA9">
        <w:rPr>
          <w:szCs w:val="24"/>
        </w:rPr>
        <w:t>ла</w:t>
      </w:r>
      <w:r w:rsidRPr="00FA6BA9">
        <w:rPr>
          <w:szCs w:val="24"/>
        </w:rPr>
        <w:t xml:space="preserve"> 233373680 </w:t>
      </w:r>
      <w:r w:rsidR="0078499D" w:rsidRPr="00FA6BA9">
        <w:rPr>
          <w:szCs w:val="24"/>
        </w:rPr>
        <w:t>рублей.</w:t>
      </w:r>
    </w:p>
    <w:p w:rsidR="0078499D" w:rsidRPr="00FA6BA9" w:rsidRDefault="0078499D" w:rsidP="00FA6680">
      <w:pPr>
        <w:pStyle w:val="ConsPlusTitle"/>
        <w:spacing w:line="360" w:lineRule="auto"/>
        <w:ind w:firstLine="709"/>
        <w:jc w:val="both"/>
        <w:rPr>
          <w:rFonts w:ascii="Times New Roman" w:hAnsi="Times New Roman" w:cs="Times New Roman"/>
          <w:b w:val="0"/>
          <w:sz w:val="24"/>
          <w:szCs w:val="24"/>
        </w:rPr>
      </w:pPr>
      <w:r w:rsidRPr="00FA6BA9">
        <w:rPr>
          <w:rFonts w:ascii="Times New Roman" w:hAnsi="Times New Roman" w:cs="Times New Roman"/>
          <w:b w:val="0"/>
          <w:sz w:val="24"/>
          <w:szCs w:val="24"/>
        </w:rPr>
        <w:t xml:space="preserve">Строительство нового здания средней школы на 150 мест в с. Каминский Родниковского района </w:t>
      </w:r>
      <w:r w:rsidR="00FB740A" w:rsidRPr="00FA6BA9">
        <w:rPr>
          <w:rFonts w:ascii="Times New Roman" w:hAnsi="Times New Roman" w:cs="Times New Roman"/>
          <w:b w:val="0"/>
          <w:sz w:val="24"/>
          <w:szCs w:val="24"/>
        </w:rPr>
        <w:t xml:space="preserve">было </w:t>
      </w:r>
      <w:r w:rsidRPr="00FA6BA9">
        <w:rPr>
          <w:rFonts w:ascii="Times New Roman" w:hAnsi="Times New Roman" w:cs="Times New Roman"/>
          <w:b w:val="0"/>
          <w:sz w:val="24"/>
          <w:szCs w:val="24"/>
        </w:rPr>
        <w:t>включено на 2017 год в региональную «Программу, направленную на создание новых мест в общеобразовательных организациях в соответствии с прогнозируем</w:t>
      </w:r>
      <w:r w:rsidR="000B6F8C" w:rsidRPr="00FA6BA9">
        <w:rPr>
          <w:rFonts w:ascii="Times New Roman" w:hAnsi="Times New Roman" w:cs="Times New Roman"/>
          <w:b w:val="0"/>
          <w:sz w:val="24"/>
          <w:szCs w:val="24"/>
        </w:rPr>
        <w:t xml:space="preserve">ой потребностью и современными </w:t>
      </w:r>
      <w:r w:rsidRPr="00FA6BA9">
        <w:rPr>
          <w:rFonts w:ascii="Times New Roman" w:hAnsi="Times New Roman" w:cs="Times New Roman"/>
          <w:b w:val="0"/>
          <w:sz w:val="24"/>
          <w:szCs w:val="24"/>
        </w:rPr>
        <w:t>условиями обучения на территории Ивановской области, на 2016 – 2025 годы», утв. распоряжением Правительства Ивановской области от 4 апреля 2016 г. N 49-рп.</w:t>
      </w:r>
    </w:p>
    <w:p w:rsidR="0078499D" w:rsidRPr="00FA6BA9" w:rsidRDefault="0078499D" w:rsidP="00FA6680">
      <w:pPr>
        <w:rPr>
          <w:szCs w:val="24"/>
        </w:rPr>
      </w:pPr>
      <w:r w:rsidRPr="00FA6BA9">
        <w:rPr>
          <w:szCs w:val="24"/>
        </w:rPr>
        <w:t>Село Каминский является одним из крупных населенных пунктов Родниковского района со стабильно работающим предприятием, доступным жильем и устойчивой демографической ситуацией. Школа, соответствующая современным требованиям, является для села Каминский острой необходимостью.</w:t>
      </w:r>
      <w:r w:rsidR="009E2BE0" w:rsidRPr="00FA6BA9">
        <w:rPr>
          <w:szCs w:val="24"/>
        </w:rPr>
        <w:t xml:space="preserve"> В 2018 году начат</w:t>
      </w:r>
      <w:r w:rsidR="001D4849">
        <w:rPr>
          <w:szCs w:val="24"/>
        </w:rPr>
        <w:t>о</w:t>
      </w:r>
      <w:r w:rsidR="009E2BE0" w:rsidRPr="00FA6BA9">
        <w:rPr>
          <w:szCs w:val="24"/>
        </w:rPr>
        <w:t xml:space="preserve"> строительств</w:t>
      </w:r>
      <w:r w:rsidR="001D4849">
        <w:rPr>
          <w:szCs w:val="24"/>
        </w:rPr>
        <w:t>о</w:t>
      </w:r>
      <w:r w:rsidR="009E2BE0" w:rsidRPr="00FA6BA9">
        <w:rPr>
          <w:szCs w:val="24"/>
        </w:rPr>
        <w:t xml:space="preserve"> нового здания средней школы на 150</w:t>
      </w:r>
      <w:r w:rsidR="002B20A8">
        <w:rPr>
          <w:szCs w:val="24"/>
        </w:rPr>
        <w:t> </w:t>
      </w:r>
      <w:r w:rsidR="009E2BE0" w:rsidRPr="00FA6BA9">
        <w:rPr>
          <w:szCs w:val="24"/>
        </w:rPr>
        <w:t>мест в селе Каминский.</w:t>
      </w:r>
    </w:p>
    <w:p w:rsidR="0078499D" w:rsidRPr="00FA6BA9" w:rsidRDefault="0078499D" w:rsidP="00FA6680">
      <w:pPr>
        <w:autoSpaceDE w:val="0"/>
        <w:autoSpaceDN w:val="0"/>
        <w:adjustRightInd w:val="0"/>
        <w:rPr>
          <w:color w:val="000000"/>
          <w:szCs w:val="24"/>
        </w:rPr>
      </w:pPr>
      <w:r w:rsidRPr="00FA6BA9">
        <w:rPr>
          <w:color w:val="000000"/>
          <w:szCs w:val="24"/>
        </w:rPr>
        <w:lastRenderedPageBreak/>
        <w:t>Сеть организаций дополнительного образования детей системы образования</w:t>
      </w:r>
      <w:r w:rsidR="00044BC5">
        <w:rPr>
          <w:color w:val="000000"/>
          <w:szCs w:val="24"/>
        </w:rPr>
        <w:t xml:space="preserve"> </w:t>
      </w:r>
      <w:r w:rsidRPr="00FA6BA9">
        <w:rPr>
          <w:color w:val="000000"/>
          <w:szCs w:val="24"/>
        </w:rPr>
        <w:t>Родниковского  муниципального района остается стабильной: две организации</w:t>
      </w:r>
      <w:r w:rsidR="00044BC5">
        <w:rPr>
          <w:color w:val="000000"/>
          <w:szCs w:val="24"/>
        </w:rPr>
        <w:t xml:space="preserve"> </w:t>
      </w:r>
      <w:r w:rsidRPr="00FA6BA9">
        <w:rPr>
          <w:color w:val="000000"/>
          <w:szCs w:val="24"/>
        </w:rPr>
        <w:t>дополнительного образования детей - Центр детского творчества, имеющий статус автономного</w:t>
      </w:r>
      <w:r w:rsidR="000C7533">
        <w:rPr>
          <w:color w:val="000000"/>
          <w:szCs w:val="24"/>
        </w:rPr>
        <w:t>,</w:t>
      </w:r>
      <w:r w:rsidRPr="00FA6BA9">
        <w:rPr>
          <w:color w:val="000000"/>
          <w:szCs w:val="24"/>
        </w:rPr>
        <w:t xml:space="preserve"> и Детско-юношеская спортивная школа, имеющая статус казенной.</w:t>
      </w:r>
    </w:p>
    <w:p w:rsidR="0078499D" w:rsidRPr="00FA6BA9" w:rsidRDefault="0078499D" w:rsidP="00FA6680">
      <w:pPr>
        <w:autoSpaceDE w:val="0"/>
        <w:autoSpaceDN w:val="0"/>
        <w:adjustRightInd w:val="0"/>
        <w:rPr>
          <w:color w:val="000000"/>
          <w:szCs w:val="24"/>
        </w:rPr>
      </w:pPr>
      <w:r w:rsidRPr="00FA6BA9">
        <w:rPr>
          <w:color w:val="000000"/>
          <w:szCs w:val="24"/>
        </w:rPr>
        <w:t>В 201</w:t>
      </w:r>
      <w:r w:rsidR="00E17D18">
        <w:rPr>
          <w:color w:val="000000"/>
          <w:szCs w:val="24"/>
        </w:rPr>
        <w:t>9</w:t>
      </w:r>
      <w:r w:rsidRPr="00FA6BA9">
        <w:rPr>
          <w:color w:val="000000"/>
          <w:szCs w:val="24"/>
        </w:rPr>
        <w:t xml:space="preserve"> году в муниципалитете </w:t>
      </w:r>
      <w:r w:rsidR="00D342A1" w:rsidRPr="00FA6BA9">
        <w:rPr>
          <w:color w:val="000000"/>
          <w:szCs w:val="24"/>
        </w:rPr>
        <w:t xml:space="preserve">сохранилась </w:t>
      </w:r>
      <w:r w:rsidRPr="00FA6BA9">
        <w:rPr>
          <w:color w:val="000000"/>
          <w:szCs w:val="24"/>
        </w:rPr>
        <w:t xml:space="preserve">доля детей в возрасте 5-18 лет, получающих услуги по дополнительному образованию, в </w:t>
      </w:r>
      <w:r w:rsidR="007D1CAB" w:rsidRPr="00FA6BA9">
        <w:rPr>
          <w:color w:val="000000"/>
          <w:szCs w:val="24"/>
        </w:rPr>
        <w:t xml:space="preserve">общей численности детей данной </w:t>
      </w:r>
      <w:r w:rsidRPr="00FA6BA9">
        <w:rPr>
          <w:color w:val="000000"/>
          <w:szCs w:val="24"/>
        </w:rPr>
        <w:t>возрастн</w:t>
      </w:r>
      <w:r w:rsidR="00D342A1" w:rsidRPr="00FA6BA9">
        <w:rPr>
          <w:color w:val="000000"/>
          <w:szCs w:val="24"/>
        </w:rPr>
        <w:t>ой группы и составила 91</w:t>
      </w:r>
      <w:r w:rsidRPr="00FA6BA9">
        <w:rPr>
          <w:color w:val="000000"/>
          <w:szCs w:val="24"/>
        </w:rPr>
        <w:t>,0%</w:t>
      </w:r>
      <w:r w:rsidR="00D342A1" w:rsidRPr="00FA6BA9">
        <w:rPr>
          <w:color w:val="000000"/>
          <w:szCs w:val="24"/>
        </w:rPr>
        <w:t>. Сохранение</w:t>
      </w:r>
      <w:r w:rsidRPr="00FA6BA9">
        <w:rPr>
          <w:color w:val="000000"/>
          <w:szCs w:val="24"/>
        </w:rPr>
        <w:t xml:space="preserve"> числа обучающихся в организациях дополнительного образования достигнуто за счет расширения направлений дополнительного образования, информированности населения о предоставляемых услугах по дополнительному образованию.</w:t>
      </w:r>
    </w:p>
    <w:p w:rsidR="0078499D" w:rsidRPr="00FA6BA9" w:rsidRDefault="00341FE4" w:rsidP="00FA6680">
      <w:pPr>
        <w:rPr>
          <w:rFonts w:eastAsia="Times New Roman"/>
          <w:szCs w:val="24"/>
          <w:lang w:eastAsia="ru-RU"/>
        </w:rPr>
      </w:pPr>
      <w:r w:rsidRPr="00FA6BA9">
        <w:rPr>
          <w:rFonts w:eastAsia="Times New Roman"/>
          <w:szCs w:val="24"/>
          <w:lang w:eastAsia="ru-RU"/>
        </w:rPr>
        <w:t>П</w:t>
      </w:r>
      <w:r w:rsidR="0078499D" w:rsidRPr="00FA6BA9">
        <w:rPr>
          <w:rFonts w:eastAsia="Times New Roman"/>
          <w:szCs w:val="24"/>
          <w:lang w:eastAsia="ru-RU"/>
        </w:rPr>
        <w:t>родолжил свою деятельность Центр развития ребенк</w:t>
      </w:r>
      <w:r w:rsidR="00905125" w:rsidRPr="00FA6BA9">
        <w:rPr>
          <w:rFonts w:eastAsia="Times New Roman"/>
          <w:szCs w:val="24"/>
          <w:lang w:eastAsia="ru-RU"/>
        </w:rPr>
        <w:t>а (структурное подразделение МА</w:t>
      </w:r>
      <w:r w:rsidR="0078499D" w:rsidRPr="00FA6BA9">
        <w:rPr>
          <w:rFonts w:eastAsia="Times New Roman"/>
          <w:szCs w:val="24"/>
          <w:lang w:eastAsia="ru-RU"/>
        </w:rPr>
        <w:t>У ДО «ЦДТ»), деятельность которого направлена на выявление, развитие и сопровождение одаренных детей, начиная с раннего возраста. В Центре организованы объединения с использованием новых технологий, таких как проектная деятельность и дистанционные формы обучения</w:t>
      </w:r>
      <w:r w:rsidR="00E604CC">
        <w:rPr>
          <w:rFonts w:eastAsia="Times New Roman"/>
          <w:szCs w:val="24"/>
          <w:lang w:eastAsia="ru-RU"/>
        </w:rPr>
        <w:t>, открыт районный тьюторский цент</w:t>
      </w:r>
      <w:r w:rsidR="00044BC5">
        <w:rPr>
          <w:rFonts w:eastAsia="Times New Roman"/>
          <w:szCs w:val="24"/>
          <w:lang w:eastAsia="ru-RU"/>
        </w:rPr>
        <w:t>р</w:t>
      </w:r>
      <w:r w:rsidR="00E604CC">
        <w:rPr>
          <w:rFonts w:eastAsia="Times New Roman"/>
          <w:szCs w:val="24"/>
          <w:lang w:eastAsia="ru-RU"/>
        </w:rPr>
        <w:t>, работа которого направлена на раннее выявление профессиональных предпочтений у обучающихся образовательных организаций</w:t>
      </w:r>
      <w:r w:rsidR="0078499D" w:rsidRPr="00FA6BA9">
        <w:rPr>
          <w:rFonts w:eastAsia="Times New Roman"/>
          <w:szCs w:val="24"/>
          <w:lang w:eastAsia="ru-RU"/>
        </w:rPr>
        <w:t>.</w:t>
      </w:r>
    </w:p>
    <w:p w:rsidR="0078499D" w:rsidRPr="00FA6BA9" w:rsidRDefault="0078499D" w:rsidP="00FA6680">
      <w:pPr>
        <w:autoSpaceDE w:val="0"/>
        <w:autoSpaceDN w:val="0"/>
        <w:adjustRightInd w:val="0"/>
        <w:rPr>
          <w:color w:val="000000"/>
          <w:szCs w:val="24"/>
        </w:rPr>
      </w:pPr>
      <w:r w:rsidRPr="00FA6BA9">
        <w:rPr>
          <w:color w:val="000000"/>
          <w:szCs w:val="24"/>
        </w:rPr>
        <w:t xml:space="preserve">На базе Центра детского творчества активно действует </w:t>
      </w:r>
      <w:r w:rsidR="00D342A1" w:rsidRPr="00FA6BA9">
        <w:rPr>
          <w:color w:val="000000"/>
          <w:szCs w:val="24"/>
        </w:rPr>
        <w:t>медико-психолого</w:t>
      </w:r>
      <w:r w:rsidRPr="00FA6BA9">
        <w:rPr>
          <w:color w:val="000000"/>
          <w:szCs w:val="24"/>
        </w:rPr>
        <w:t xml:space="preserve">-педагогическая школа «Доверие» для ребят и их родителей. В </w:t>
      </w:r>
      <w:r w:rsidR="00D342A1" w:rsidRPr="00FA6BA9">
        <w:rPr>
          <w:color w:val="000000"/>
          <w:szCs w:val="24"/>
        </w:rPr>
        <w:t>М</w:t>
      </w:r>
      <w:r w:rsidRPr="00FA6BA9">
        <w:rPr>
          <w:color w:val="000000"/>
          <w:szCs w:val="24"/>
        </w:rPr>
        <w:t xml:space="preserve">ППШ «Доверие» обучалось </w:t>
      </w:r>
      <w:r w:rsidR="001F0B42" w:rsidRPr="00FA6BA9">
        <w:rPr>
          <w:color w:val="000000"/>
          <w:szCs w:val="24"/>
        </w:rPr>
        <w:t>1</w:t>
      </w:r>
      <w:r w:rsidR="00CE30AD" w:rsidRPr="00FA6BA9">
        <w:rPr>
          <w:color w:val="000000"/>
          <w:szCs w:val="24"/>
        </w:rPr>
        <w:t>657</w:t>
      </w:r>
      <w:r w:rsidR="002B20A8">
        <w:rPr>
          <w:color w:val="000000"/>
          <w:szCs w:val="24"/>
        </w:rPr>
        <w:t xml:space="preserve"> </w:t>
      </w:r>
      <w:r w:rsidR="00CE30AD" w:rsidRPr="00FA6BA9">
        <w:rPr>
          <w:color w:val="000000"/>
          <w:szCs w:val="24"/>
        </w:rPr>
        <w:t>об</w:t>
      </w:r>
      <w:r w:rsidRPr="00FA6BA9">
        <w:rPr>
          <w:color w:val="000000"/>
          <w:szCs w:val="24"/>
        </w:rPr>
        <w:t>уча</w:t>
      </w:r>
      <w:r w:rsidR="00CE30AD" w:rsidRPr="00FA6BA9">
        <w:rPr>
          <w:color w:val="000000"/>
          <w:szCs w:val="24"/>
        </w:rPr>
        <w:t>ю</w:t>
      </w:r>
      <w:r w:rsidRPr="00FA6BA9">
        <w:rPr>
          <w:color w:val="000000"/>
          <w:szCs w:val="24"/>
        </w:rPr>
        <w:t>щихся</w:t>
      </w:r>
      <w:r w:rsidR="00CE30AD" w:rsidRPr="00FA6BA9">
        <w:rPr>
          <w:color w:val="000000"/>
          <w:szCs w:val="24"/>
        </w:rPr>
        <w:t>, что на 616 человек больше по сравнению с прошлым годом</w:t>
      </w:r>
      <w:r w:rsidRPr="00FA6BA9">
        <w:rPr>
          <w:color w:val="000000"/>
          <w:szCs w:val="24"/>
        </w:rPr>
        <w:t>. В течение учебного года подростки получали полезную информацию по вопросам права, медицины, психологии и подготовки к семейной жизни.</w:t>
      </w:r>
    </w:p>
    <w:p w:rsidR="0078499D" w:rsidRPr="00FA6BA9" w:rsidRDefault="0078499D" w:rsidP="00FA6680">
      <w:pPr>
        <w:autoSpaceDE w:val="0"/>
        <w:autoSpaceDN w:val="0"/>
        <w:adjustRightInd w:val="0"/>
        <w:rPr>
          <w:color w:val="000000"/>
          <w:szCs w:val="24"/>
        </w:rPr>
      </w:pPr>
      <w:r w:rsidRPr="00FA6BA9">
        <w:rPr>
          <w:color w:val="000000"/>
          <w:szCs w:val="24"/>
        </w:rPr>
        <w:t>Благ</w:t>
      </w:r>
      <w:r w:rsidR="00CB3BB0" w:rsidRPr="00FA6BA9">
        <w:rPr>
          <w:color w:val="000000"/>
          <w:szCs w:val="24"/>
        </w:rPr>
        <w:t>одаря психологической службе МА</w:t>
      </w:r>
      <w:r w:rsidRPr="00FA6BA9">
        <w:rPr>
          <w:color w:val="000000"/>
          <w:szCs w:val="24"/>
        </w:rPr>
        <w:t>У ДО «ЦДТ», каждый школьник может</w:t>
      </w:r>
      <w:r w:rsidR="00044BC5">
        <w:rPr>
          <w:color w:val="000000"/>
          <w:szCs w:val="24"/>
        </w:rPr>
        <w:t xml:space="preserve"> </w:t>
      </w:r>
      <w:r w:rsidRPr="00FA6BA9">
        <w:rPr>
          <w:color w:val="000000"/>
          <w:szCs w:val="24"/>
        </w:rPr>
        <w:t xml:space="preserve">получить консультацию, узнать лучше свои интеллектуальные и личностные особенности, </w:t>
      </w:r>
      <w:r w:rsidR="009E2BE0" w:rsidRPr="00FA6BA9">
        <w:rPr>
          <w:color w:val="000000"/>
          <w:szCs w:val="24"/>
        </w:rPr>
        <w:t xml:space="preserve">в том числе </w:t>
      </w:r>
      <w:r w:rsidRPr="00FA6BA9">
        <w:rPr>
          <w:color w:val="000000"/>
          <w:szCs w:val="24"/>
        </w:rPr>
        <w:t xml:space="preserve">психологически подготовиться к прохождению </w:t>
      </w:r>
      <w:r w:rsidR="009E2BE0" w:rsidRPr="00FA6BA9">
        <w:rPr>
          <w:color w:val="000000"/>
          <w:szCs w:val="24"/>
        </w:rPr>
        <w:t>государственной итоговой аттестации.</w:t>
      </w:r>
    </w:p>
    <w:p w:rsidR="0078499D" w:rsidRPr="00FA6BA9" w:rsidRDefault="0078499D" w:rsidP="00FA6680">
      <w:pPr>
        <w:autoSpaceDE w:val="0"/>
        <w:autoSpaceDN w:val="0"/>
        <w:adjustRightInd w:val="0"/>
        <w:rPr>
          <w:szCs w:val="24"/>
        </w:rPr>
      </w:pPr>
      <w:r w:rsidRPr="00FA6BA9">
        <w:rPr>
          <w:szCs w:val="24"/>
        </w:rPr>
        <w:t xml:space="preserve">В </w:t>
      </w:r>
      <w:r w:rsidR="00341FE4" w:rsidRPr="00FA6BA9">
        <w:rPr>
          <w:szCs w:val="24"/>
        </w:rPr>
        <w:t>отчетном периоде</w:t>
      </w:r>
      <w:r w:rsidRPr="00FA6BA9">
        <w:rPr>
          <w:szCs w:val="24"/>
        </w:rPr>
        <w:t xml:space="preserve"> продолжил работу семейный клуб «Надежда»</w:t>
      </w:r>
      <w:r w:rsidR="00341FE4" w:rsidRPr="00FA6BA9">
        <w:rPr>
          <w:szCs w:val="24"/>
        </w:rPr>
        <w:t>,</w:t>
      </w:r>
      <w:r w:rsidRPr="00FA6BA9">
        <w:rPr>
          <w:szCs w:val="24"/>
        </w:rPr>
        <w:t xml:space="preserve"> деятельность которого направлена на создание комфортных условий для общения и всестороннего развития детей с ограниченными возможностями здоровья при помощи социально-психологической и творческой реабилитации воспитанников и их семей. </w:t>
      </w:r>
      <w:r w:rsidR="00341FE4" w:rsidRPr="00FA6BA9">
        <w:rPr>
          <w:szCs w:val="24"/>
        </w:rPr>
        <w:t>В</w:t>
      </w:r>
      <w:r w:rsidR="003932D5" w:rsidRPr="00FA6BA9">
        <w:rPr>
          <w:szCs w:val="24"/>
        </w:rPr>
        <w:t xml:space="preserve"> клубе занималось 15</w:t>
      </w:r>
      <w:r w:rsidRPr="00FA6BA9">
        <w:rPr>
          <w:szCs w:val="24"/>
        </w:rPr>
        <w:t xml:space="preserve"> детей с ОВЗ</w:t>
      </w:r>
      <w:r w:rsidRPr="00FA6BA9">
        <w:rPr>
          <w:b/>
          <w:bCs/>
          <w:szCs w:val="24"/>
        </w:rPr>
        <w:t>.</w:t>
      </w:r>
    </w:p>
    <w:p w:rsidR="0078499D" w:rsidRPr="00FA6BA9" w:rsidRDefault="0078499D" w:rsidP="00FA6680">
      <w:pPr>
        <w:autoSpaceDE w:val="0"/>
        <w:autoSpaceDN w:val="0"/>
        <w:adjustRightInd w:val="0"/>
        <w:rPr>
          <w:color w:val="000000"/>
          <w:szCs w:val="24"/>
        </w:rPr>
      </w:pPr>
      <w:r w:rsidRPr="00FA6BA9">
        <w:rPr>
          <w:color w:val="000000"/>
          <w:szCs w:val="24"/>
        </w:rPr>
        <w:t xml:space="preserve">Таким образом, характеристика муниципальной системы образования отражает </w:t>
      </w:r>
      <w:r w:rsidR="006110CA" w:rsidRPr="00FA6BA9">
        <w:rPr>
          <w:color w:val="000000"/>
          <w:szCs w:val="24"/>
        </w:rPr>
        <w:t>текущее</w:t>
      </w:r>
      <w:r w:rsidRPr="00FA6BA9">
        <w:rPr>
          <w:color w:val="000000"/>
          <w:szCs w:val="24"/>
        </w:rPr>
        <w:t xml:space="preserve"> состояние, обеспечивающее доступность всех форм и видов образовательной деятельности для населения Родниковского</w:t>
      </w:r>
      <w:r w:rsidR="00044BC5">
        <w:rPr>
          <w:color w:val="000000"/>
          <w:szCs w:val="24"/>
        </w:rPr>
        <w:t xml:space="preserve"> </w:t>
      </w:r>
      <w:r w:rsidRPr="00FA6BA9">
        <w:rPr>
          <w:color w:val="000000"/>
          <w:szCs w:val="24"/>
        </w:rPr>
        <w:t>муниципального района.</w:t>
      </w:r>
    </w:p>
    <w:p w:rsidR="00FA6680" w:rsidRPr="00FA6BA9" w:rsidRDefault="00FA6680" w:rsidP="00E37BFD">
      <w:pPr>
        <w:ind w:firstLine="708"/>
        <w:rPr>
          <w:szCs w:val="24"/>
        </w:rPr>
      </w:pPr>
    </w:p>
    <w:p w:rsidR="00AE3580" w:rsidRPr="00FA6BA9" w:rsidRDefault="00AE3580" w:rsidP="00E37BFD">
      <w:pPr>
        <w:ind w:firstLine="708"/>
        <w:rPr>
          <w:rFonts w:eastAsia="Times New Roman"/>
          <w:szCs w:val="24"/>
        </w:rPr>
      </w:pPr>
      <w:r w:rsidRPr="00FA6BA9">
        <w:rPr>
          <w:szCs w:val="24"/>
        </w:rPr>
        <w:br w:type="page"/>
      </w:r>
    </w:p>
    <w:p w:rsidR="008F5641" w:rsidRPr="00044BC5" w:rsidRDefault="008C7155" w:rsidP="00E37BFD">
      <w:pPr>
        <w:pStyle w:val="3"/>
      </w:pPr>
      <w:bookmarkStart w:id="8" w:name="_Toc54255981"/>
      <w:r w:rsidRPr="00044BC5">
        <w:lastRenderedPageBreak/>
        <w:t xml:space="preserve">1.6. </w:t>
      </w:r>
      <w:r w:rsidR="008F5641" w:rsidRPr="00044BC5">
        <w:t>Образовательный контекст</w:t>
      </w:r>
      <w:bookmarkEnd w:id="8"/>
    </w:p>
    <w:p w:rsidR="001E6120" w:rsidRPr="00044BC5" w:rsidRDefault="001E6120" w:rsidP="00713296">
      <w:pPr>
        <w:pStyle w:val="4"/>
        <w:spacing w:before="0"/>
        <w:rPr>
          <w:szCs w:val="24"/>
        </w:rPr>
      </w:pPr>
      <w:r w:rsidRPr="00044BC5">
        <w:rPr>
          <w:szCs w:val="24"/>
        </w:rPr>
        <w:t>Экономические характеристики</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 xml:space="preserve">Родниковский муниципальный район находится в центральной части Ивановской области. Административный центр Родниковского района – город Родники находится в 44 километрах северо-восточнее города Иванова. </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Родниковский муниципальный район занимает площадь 935 км</w:t>
      </w:r>
      <w:r w:rsidRPr="00044BC5">
        <w:rPr>
          <w:vertAlign w:val="superscript"/>
        </w:rPr>
        <w:t>2</w:t>
      </w:r>
      <w:r w:rsidR="00B167A7" w:rsidRPr="00044BC5">
        <w:rPr>
          <w:rStyle w:val="apple-converted-space"/>
        </w:rPr>
        <w:t xml:space="preserve">, </w:t>
      </w:r>
      <w:r w:rsidRPr="00044BC5">
        <w:t xml:space="preserve">доля района в Ивановской области равна 4,4%. Выгодное географическое положение района способствует развитию внутренних и внешних экономических и культурных связей.   </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Через территорию Родниковского района проходит автомобильная дорога Иваново-Кинешма, Кинешма-Шуя. Город Родники соединен благоустроенными автомобильными дорогами со всеми районами Ивановской области. Через район проходит магистраль северной железной дороги.</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Родниковский муниципальный район образован в 1918 году.</w:t>
      </w:r>
    </w:p>
    <w:p w:rsidR="00713296" w:rsidRPr="00044BC5" w:rsidRDefault="00BB56E3" w:rsidP="00E17D18">
      <w:pPr>
        <w:pStyle w:val="aff3"/>
        <w:shd w:val="clear" w:color="auto" w:fill="FFFFFF"/>
        <w:spacing w:before="0" w:beforeAutospacing="0" w:after="0" w:afterAutospacing="0" w:line="360" w:lineRule="auto"/>
        <w:ind w:firstLine="709"/>
        <w:jc w:val="both"/>
      </w:pPr>
      <w:r w:rsidRPr="00044BC5">
        <w:t>В настоящее время 158 населенных пунктов объединены в 3 сельских поселения и 1</w:t>
      </w:r>
      <w:r w:rsidR="00FA6680" w:rsidRPr="00044BC5">
        <w:t> </w:t>
      </w:r>
      <w:r w:rsidR="00E17D18" w:rsidRPr="00044BC5">
        <w:t>городское.</w:t>
      </w:r>
    </w:p>
    <w:p w:rsidR="002B20A8" w:rsidRDefault="002B20A8" w:rsidP="00713296">
      <w:pPr>
        <w:pStyle w:val="4"/>
        <w:spacing w:before="0"/>
        <w:rPr>
          <w:szCs w:val="24"/>
        </w:rPr>
      </w:pPr>
    </w:p>
    <w:p w:rsidR="001E6120" w:rsidRPr="00044BC5" w:rsidRDefault="001E6120" w:rsidP="00713296">
      <w:pPr>
        <w:pStyle w:val="4"/>
        <w:spacing w:before="0"/>
        <w:rPr>
          <w:szCs w:val="24"/>
        </w:rPr>
      </w:pPr>
      <w:r w:rsidRPr="00044BC5">
        <w:rPr>
          <w:szCs w:val="24"/>
        </w:rPr>
        <w:t>Демографические характеристики</w:t>
      </w:r>
    </w:p>
    <w:p w:rsidR="00713296" w:rsidRPr="00044BC5" w:rsidRDefault="00BB56E3" w:rsidP="00713296">
      <w:pPr>
        <w:pStyle w:val="aff3"/>
        <w:shd w:val="clear" w:color="auto" w:fill="FFFFFF"/>
        <w:spacing w:before="0" w:beforeAutospacing="0" w:after="0" w:afterAutospacing="0" w:line="360" w:lineRule="auto"/>
        <w:ind w:firstLine="709"/>
        <w:jc w:val="both"/>
      </w:pPr>
      <w:r w:rsidRPr="00044BC5">
        <w:t>По состоянию на 01.01.20</w:t>
      </w:r>
      <w:r w:rsidR="00E604CC" w:rsidRPr="00044BC5">
        <w:t>20</w:t>
      </w:r>
      <w:r w:rsidRPr="00044BC5">
        <w:t xml:space="preserve"> год в районе постоянно проживает </w:t>
      </w:r>
      <w:r w:rsidR="000B6F8C" w:rsidRPr="00044BC5">
        <w:t>3</w:t>
      </w:r>
      <w:r w:rsidR="00713296" w:rsidRPr="00044BC5">
        <w:t>2</w:t>
      </w:r>
      <w:r w:rsidR="000B6F8C" w:rsidRPr="00044BC5">
        <w:t>,</w:t>
      </w:r>
      <w:r w:rsidR="00E604CC" w:rsidRPr="00044BC5">
        <w:t>446</w:t>
      </w:r>
      <w:r w:rsidR="00713296" w:rsidRPr="00044BC5">
        <w:t xml:space="preserve"> тыс. человек</w:t>
      </w:r>
      <w:r w:rsidR="00044BC5">
        <w:t xml:space="preserve"> </w:t>
      </w:r>
      <w:r w:rsidR="00713296" w:rsidRPr="00044BC5">
        <w:t>(в городе – 2</w:t>
      </w:r>
      <w:r w:rsidR="00E604CC" w:rsidRPr="00044BC5">
        <w:t>3</w:t>
      </w:r>
      <w:r w:rsidR="00713296" w:rsidRPr="00044BC5">
        <w:t>,</w:t>
      </w:r>
      <w:r w:rsidR="00E604CC" w:rsidRPr="00044BC5">
        <w:t>915</w:t>
      </w:r>
      <w:r w:rsidR="00713296" w:rsidRPr="00044BC5">
        <w:t> тыс. человек, в сельской местности –</w:t>
      </w:r>
      <w:r w:rsidR="002B20A8">
        <w:t xml:space="preserve"> </w:t>
      </w:r>
      <w:r w:rsidR="00713296" w:rsidRPr="00044BC5">
        <w:t>8,</w:t>
      </w:r>
      <w:r w:rsidR="00E604CC" w:rsidRPr="00044BC5">
        <w:t>531</w:t>
      </w:r>
      <w:r w:rsidR="00713296" w:rsidRPr="00044BC5">
        <w:t> тыс. человек).</w:t>
      </w:r>
    </w:p>
    <w:p w:rsidR="00B167A7" w:rsidRPr="00044BC5" w:rsidRDefault="000B6F8C" w:rsidP="00713296">
      <w:pPr>
        <w:pStyle w:val="aff3"/>
        <w:shd w:val="clear" w:color="auto" w:fill="FFFFFF"/>
        <w:spacing w:before="0" w:beforeAutospacing="0" w:after="0" w:afterAutospacing="0" w:line="360" w:lineRule="auto"/>
        <w:ind w:firstLine="709"/>
        <w:jc w:val="both"/>
      </w:pPr>
      <w:r w:rsidRPr="00044BC5">
        <w:t xml:space="preserve">В </w:t>
      </w:r>
      <w:r w:rsidR="00B167A7" w:rsidRPr="00044BC5">
        <w:t>201</w:t>
      </w:r>
      <w:r w:rsidR="00E604CC" w:rsidRPr="00044BC5">
        <w:t>9</w:t>
      </w:r>
      <w:r w:rsidR="00B167A7" w:rsidRPr="00044BC5">
        <w:t xml:space="preserve"> году в районе родилось </w:t>
      </w:r>
      <w:r w:rsidR="00E604CC" w:rsidRPr="00044BC5">
        <w:t xml:space="preserve">258 </w:t>
      </w:r>
      <w:r w:rsidR="00DD7CB7" w:rsidRPr="00044BC5">
        <w:t>детей</w:t>
      </w:r>
      <w:r w:rsidRPr="00044BC5">
        <w:t>, это</w:t>
      </w:r>
      <w:r w:rsidR="00B167A7" w:rsidRPr="00044BC5">
        <w:t> на </w:t>
      </w:r>
      <w:r w:rsidR="00E604CC" w:rsidRPr="00044BC5">
        <w:t>6</w:t>
      </w:r>
      <w:r w:rsidR="00713296" w:rsidRPr="00044BC5">
        <w:t>2 </w:t>
      </w:r>
      <w:r w:rsidR="006110CA" w:rsidRPr="00044BC5">
        <w:t>ребенка</w:t>
      </w:r>
      <w:r w:rsidR="00B167A7" w:rsidRPr="00044BC5">
        <w:t> </w:t>
      </w:r>
      <w:r w:rsidR="00E604CC" w:rsidRPr="00044BC5">
        <w:t>меньше</w:t>
      </w:r>
      <w:r w:rsidR="00B167A7" w:rsidRPr="00044BC5">
        <w:t>, чем в 201</w:t>
      </w:r>
      <w:r w:rsidR="00E604CC" w:rsidRPr="00044BC5">
        <w:t xml:space="preserve">8 </w:t>
      </w:r>
      <w:r w:rsidR="00B167A7" w:rsidRPr="00044BC5">
        <w:t>году</w:t>
      </w:r>
      <w:r w:rsidR="00DD7CB7" w:rsidRPr="00044BC5">
        <w:t>.</w:t>
      </w:r>
    </w:p>
    <w:p w:rsidR="00B167A7" w:rsidRPr="00044BC5" w:rsidRDefault="00B167A7" w:rsidP="00E37BFD">
      <w:pPr>
        <w:pStyle w:val="aff3"/>
        <w:shd w:val="clear" w:color="auto" w:fill="FFFFFF"/>
        <w:spacing w:before="0" w:beforeAutospacing="0" w:after="0" w:afterAutospacing="0" w:line="360" w:lineRule="auto"/>
        <w:ind w:firstLine="567"/>
        <w:jc w:val="both"/>
      </w:pPr>
    </w:p>
    <w:p w:rsidR="00713296" w:rsidRPr="00FA6BA9" w:rsidRDefault="00713296">
      <w:pPr>
        <w:spacing w:line="240" w:lineRule="auto"/>
        <w:ind w:firstLine="0"/>
        <w:jc w:val="left"/>
        <w:rPr>
          <w:rFonts w:eastAsia="Times New Roman"/>
          <w:b/>
          <w:szCs w:val="24"/>
          <w:lang w:eastAsia="ru-RU"/>
        </w:rPr>
      </w:pPr>
      <w:r w:rsidRPr="00FA6BA9">
        <w:rPr>
          <w:b/>
        </w:rPr>
        <w:br w:type="page"/>
      </w:r>
    </w:p>
    <w:p w:rsidR="00320D04" w:rsidRPr="00FA6BA9" w:rsidRDefault="00320D04" w:rsidP="00713296">
      <w:pPr>
        <w:pStyle w:val="3"/>
      </w:pPr>
      <w:bookmarkStart w:id="9" w:name="_Toc54255982"/>
      <w:r w:rsidRPr="00FA6BA9">
        <w:lastRenderedPageBreak/>
        <w:t xml:space="preserve">1.7. </w:t>
      </w:r>
      <w:r w:rsidR="00704565" w:rsidRPr="00FA6BA9">
        <w:t xml:space="preserve">Особенности </w:t>
      </w:r>
      <w:r w:rsidR="004E036F" w:rsidRPr="00FA6BA9">
        <w:t>образовательной системы</w:t>
      </w:r>
      <w:bookmarkEnd w:id="9"/>
    </w:p>
    <w:p w:rsidR="007762CF" w:rsidRPr="00FA6BA9" w:rsidRDefault="007762CF" w:rsidP="00CC25C9">
      <w:pPr>
        <w:autoSpaceDE w:val="0"/>
        <w:autoSpaceDN w:val="0"/>
        <w:adjustRightInd w:val="0"/>
        <w:rPr>
          <w:szCs w:val="24"/>
        </w:rPr>
      </w:pPr>
      <w:r w:rsidRPr="00FA6BA9">
        <w:rPr>
          <w:szCs w:val="24"/>
        </w:rPr>
        <w:t xml:space="preserve">Главная цель политики в сфере образования – реализация права каждого ребенка на качественное и доступное образование, создание в образовательных организациях условий для сохранения и укрепления здоровья обучающихся, независимо от места проживания обучающихся. </w:t>
      </w:r>
    </w:p>
    <w:p w:rsidR="007762CF" w:rsidRPr="00FA6BA9" w:rsidRDefault="007762CF" w:rsidP="00CC25C9">
      <w:pPr>
        <w:autoSpaceDE w:val="0"/>
        <w:autoSpaceDN w:val="0"/>
        <w:adjustRightInd w:val="0"/>
        <w:rPr>
          <w:szCs w:val="24"/>
        </w:rPr>
      </w:pPr>
      <w:r w:rsidRPr="00FA6BA9">
        <w:rPr>
          <w:szCs w:val="24"/>
        </w:rPr>
        <w:t xml:space="preserve">С целью </w:t>
      </w:r>
      <w:r w:rsidR="00BF201A" w:rsidRPr="00FA6BA9">
        <w:rPr>
          <w:szCs w:val="24"/>
        </w:rPr>
        <w:t xml:space="preserve">обеспечения доступности образования </w:t>
      </w:r>
      <w:r w:rsidRPr="00FA6BA9">
        <w:rPr>
          <w:szCs w:val="24"/>
        </w:rPr>
        <w:t xml:space="preserve">в </w:t>
      </w:r>
      <w:r w:rsidR="00BF201A" w:rsidRPr="00FA6BA9">
        <w:rPr>
          <w:szCs w:val="24"/>
        </w:rPr>
        <w:t xml:space="preserve">муниципальной </w:t>
      </w:r>
      <w:r w:rsidRPr="00FA6BA9">
        <w:rPr>
          <w:szCs w:val="24"/>
        </w:rPr>
        <w:t xml:space="preserve">системе образования Родниковского муниципального района </w:t>
      </w:r>
      <w:r w:rsidRPr="00FA6BA9">
        <w:rPr>
          <w:b/>
          <w:szCs w:val="24"/>
        </w:rPr>
        <w:t xml:space="preserve">сохраняется и функционирует </w:t>
      </w:r>
      <w:r w:rsidR="006110CA" w:rsidRPr="00FA6BA9">
        <w:rPr>
          <w:b/>
          <w:szCs w:val="24"/>
        </w:rPr>
        <w:t xml:space="preserve">оптимальная </w:t>
      </w:r>
      <w:r w:rsidRPr="00FA6BA9">
        <w:rPr>
          <w:b/>
          <w:szCs w:val="24"/>
        </w:rPr>
        <w:t>сеть образовательных организаций</w:t>
      </w:r>
      <w:r w:rsidRPr="00FA6BA9">
        <w:rPr>
          <w:szCs w:val="24"/>
        </w:rPr>
        <w:t xml:space="preserve">. В каждом сельском поселении муниципалитета образовательные услуги реализуются образовательными организациями по </w:t>
      </w:r>
      <w:r w:rsidR="00BF201A" w:rsidRPr="00FA6BA9">
        <w:rPr>
          <w:szCs w:val="24"/>
        </w:rPr>
        <w:t xml:space="preserve">образовательным </w:t>
      </w:r>
      <w:r w:rsidRPr="00FA6BA9">
        <w:rPr>
          <w:szCs w:val="24"/>
        </w:rPr>
        <w:t xml:space="preserve">программам общего </w:t>
      </w:r>
      <w:r w:rsidR="00BF201A" w:rsidRPr="00FA6BA9">
        <w:rPr>
          <w:szCs w:val="24"/>
        </w:rPr>
        <w:t>и дополнительного образования</w:t>
      </w:r>
      <w:r w:rsidRPr="00FA6BA9">
        <w:rPr>
          <w:szCs w:val="24"/>
        </w:rPr>
        <w:t xml:space="preserve">, </w:t>
      </w:r>
      <w:r w:rsidR="00BF201A" w:rsidRPr="00FA6BA9">
        <w:rPr>
          <w:szCs w:val="24"/>
        </w:rPr>
        <w:t>реализуются образовательные программы внеурочной деятельности в соответствии с ФГОС.</w:t>
      </w:r>
    </w:p>
    <w:p w:rsidR="00BF201A" w:rsidRPr="00FA6BA9" w:rsidRDefault="00BF201A" w:rsidP="00CC25C9">
      <w:pPr>
        <w:autoSpaceDE w:val="0"/>
        <w:autoSpaceDN w:val="0"/>
        <w:adjustRightInd w:val="0"/>
        <w:rPr>
          <w:szCs w:val="24"/>
        </w:rPr>
      </w:pPr>
      <w:r w:rsidRPr="00FA6BA9">
        <w:rPr>
          <w:szCs w:val="24"/>
        </w:rPr>
        <w:t>Несмотря на значительн</w:t>
      </w:r>
      <w:r w:rsidR="003B5908" w:rsidRPr="00FA6BA9">
        <w:rPr>
          <w:szCs w:val="24"/>
        </w:rPr>
        <w:t xml:space="preserve">ую </w:t>
      </w:r>
      <w:r w:rsidR="003B5908" w:rsidRPr="00FA6BA9">
        <w:rPr>
          <w:b/>
          <w:szCs w:val="24"/>
        </w:rPr>
        <w:t>территориальную</w:t>
      </w:r>
      <w:r w:rsidRPr="00FA6BA9">
        <w:rPr>
          <w:b/>
          <w:szCs w:val="24"/>
        </w:rPr>
        <w:t xml:space="preserve"> разветвленность муниципальной сети</w:t>
      </w:r>
      <w:r w:rsidRPr="00FA6BA9">
        <w:rPr>
          <w:szCs w:val="24"/>
        </w:rPr>
        <w:t xml:space="preserve"> образовательных организаций</w:t>
      </w:r>
      <w:r w:rsidR="003B5908" w:rsidRPr="00FA6BA9">
        <w:rPr>
          <w:szCs w:val="24"/>
        </w:rPr>
        <w:t xml:space="preserve"> Родниковского муниципального района</w:t>
      </w:r>
      <w:r w:rsidRPr="00FA6BA9">
        <w:rPr>
          <w:szCs w:val="24"/>
        </w:rPr>
        <w:t>, 1</w:t>
      </w:r>
      <w:r w:rsidR="00F931ED" w:rsidRPr="00FA6BA9">
        <w:rPr>
          <w:szCs w:val="24"/>
        </w:rPr>
        <w:t>0</w:t>
      </w:r>
      <w:r w:rsidRPr="00FA6BA9">
        <w:rPr>
          <w:szCs w:val="24"/>
        </w:rPr>
        <w:t xml:space="preserve"> школьных автобусов </w:t>
      </w:r>
      <w:r w:rsidR="003B5908" w:rsidRPr="00FA6BA9">
        <w:rPr>
          <w:szCs w:val="24"/>
        </w:rPr>
        <w:t>по 1</w:t>
      </w:r>
      <w:r w:rsidR="00341FE4" w:rsidRPr="00FA6BA9">
        <w:rPr>
          <w:szCs w:val="24"/>
        </w:rPr>
        <w:t>4</w:t>
      </w:r>
      <w:r w:rsidR="00044BC5">
        <w:rPr>
          <w:szCs w:val="24"/>
        </w:rPr>
        <w:t> </w:t>
      </w:r>
      <w:r w:rsidR="003B5908" w:rsidRPr="00FA6BA9">
        <w:rPr>
          <w:szCs w:val="24"/>
        </w:rPr>
        <w:t xml:space="preserve">разработанным маршрутам </w:t>
      </w:r>
      <w:r w:rsidRPr="00FA6BA9">
        <w:rPr>
          <w:szCs w:val="24"/>
        </w:rPr>
        <w:t xml:space="preserve">обеспечивают подвоз обучающихся от места жительства к образовательной организации, что способствует созданию для детей </w:t>
      </w:r>
      <w:r w:rsidR="003B5908" w:rsidRPr="00FA6BA9">
        <w:rPr>
          <w:szCs w:val="24"/>
        </w:rPr>
        <w:t xml:space="preserve">доступных и </w:t>
      </w:r>
      <w:r w:rsidRPr="00FA6BA9">
        <w:rPr>
          <w:szCs w:val="24"/>
        </w:rPr>
        <w:t xml:space="preserve">наиболее благоприятных условий обучения </w:t>
      </w:r>
      <w:r w:rsidR="003B5908" w:rsidRPr="00FA6BA9">
        <w:rPr>
          <w:szCs w:val="24"/>
        </w:rPr>
        <w:t>в</w:t>
      </w:r>
      <w:r w:rsidRPr="00FA6BA9">
        <w:rPr>
          <w:szCs w:val="24"/>
        </w:rPr>
        <w:t xml:space="preserve"> комфор</w:t>
      </w:r>
      <w:r w:rsidR="00AB0130" w:rsidRPr="00FA6BA9">
        <w:rPr>
          <w:szCs w:val="24"/>
        </w:rPr>
        <w:t>т</w:t>
      </w:r>
      <w:r w:rsidRPr="00FA6BA9">
        <w:rPr>
          <w:szCs w:val="24"/>
        </w:rPr>
        <w:t>ной образовательной сред</w:t>
      </w:r>
      <w:r w:rsidR="003B5908" w:rsidRPr="00FA6BA9">
        <w:rPr>
          <w:szCs w:val="24"/>
        </w:rPr>
        <w:t>е</w:t>
      </w:r>
      <w:r w:rsidRPr="00FA6BA9">
        <w:rPr>
          <w:szCs w:val="24"/>
        </w:rPr>
        <w:t>.</w:t>
      </w:r>
    </w:p>
    <w:p w:rsidR="001126C0" w:rsidRPr="00FA6BA9" w:rsidRDefault="00BF201A" w:rsidP="00CC25C9">
      <w:pPr>
        <w:autoSpaceDE w:val="0"/>
        <w:autoSpaceDN w:val="0"/>
        <w:adjustRightInd w:val="0"/>
        <w:rPr>
          <w:szCs w:val="24"/>
        </w:rPr>
      </w:pPr>
      <w:r w:rsidRPr="00FA6BA9">
        <w:rPr>
          <w:b/>
          <w:szCs w:val="24"/>
        </w:rPr>
        <w:t>Модель управления муниципальной системой образования имеет комплексный и программный характер</w:t>
      </w:r>
      <w:r w:rsidRPr="00FA6BA9">
        <w:rPr>
          <w:szCs w:val="24"/>
        </w:rPr>
        <w:t xml:space="preserve">, который основан на межведомственном взаимодействии сферы образования с социальными партнерами и субъектами профилактики. Данное взаимодействие реализуется через </w:t>
      </w:r>
      <w:r w:rsidR="001126C0" w:rsidRPr="00FA6BA9">
        <w:rPr>
          <w:szCs w:val="24"/>
        </w:rPr>
        <w:t xml:space="preserve">следующие </w:t>
      </w:r>
      <w:r w:rsidR="00B144CA" w:rsidRPr="00FA6BA9">
        <w:rPr>
          <w:szCs w:val="24"/>
        </w:rPr>
        <w:t>муниципальные нормативные акты</w:t>
      </w:r>
      <w:r w:rsidR="001126C0" w:rsidRPr="00FA6BA9">
        <w:rPr>
          <w:szCs w:val="24"/>
        </w:rPr>
        <w:t>:</w:t>
      </w:r>
    </w:p>
    <w:p w:rsidR="00B144CA" w:rsidRPr="00FA6BA9" w:rsidRDefault="001126C0" w:rsidP="00CC25C9">
      <w:pPr>
        <w:rPr>
          <w:szCs w:val="24"/>
        </w:rPr>
      </w:pPr>
      <w:r w:rsidRPr="00FA6BA9">
        <w:rPr>
          <w:szCs w:val="24"/>
        </w:rPr>
        <w:t xml:space="preserve">- </w:t>
      </w:r>
      <w:r w:rsidR="00B144CA" w:rsidRPr="00FA6BA9">
        <w:rPr>
          <w:bCs/>
          <w:szCs w:val="24"/>
        </w:rPr>
        <w:t>м</w:t>
      </w:r>
      <w:r w:rsidR="00B144CA" w:rsidRPr="00FA6BA9">
        <w:rPr>
          <w:bCs/>
          <w:color w:val="000000"/>
          <w:szCs w:val="24"/>
        </w:rPr>
        <w:t xml:space="preserve">униципальная программа Родниковского муниципального района </w:t>
      </w:r>
      <w:r w:rsidR="00B144CA" w:rsidRPr="00FA6BA9">
        <w:rPr>
          <w:bCs/>
          <w:szCs w:val="24"/>
        </w:rPr>
        <w:t>«Развитие образования Родниковского муниципального района», утвержденн</w:t>
      </w:r>
      <w:r w:rsidR="006110CA" w:rsidRPr="00FA6BA9">
        <w:rPr>
          <w:bCs/>
          <w:szCs w:val="24"/>
        </w:rPr>
        <w:t>ая</w:t>
      </w:r>
      <w:r w:rsidR="00B144CA" w:rsidRPr="00FA6BA9">
        <w:rPr>
          <w:bCs/>
          <w:szCs w:val="24"/>
        </w:rPr>
        <w:t xml:space="preserve"> постановлением администрации муниципального образования «Родниковский муниципальный район» от 03.12.2013 </w:t>
      </w:r>
      <w:r w:rsidR="002B20A8">
        <w:rPr>
          <w:bCs/>
          <w:szCs w:val="24"/>
        </w:rPr>
        <w:t xml:space="preserve">г. </w:t>
      </w:r>
      <w:r w:rsidR="00B144CA" w:rsidRPr="00FA6BA9">
        <w:rPr>
          <w:bCs/>
          <w:szCs w:val="24"/>
        </w:rPr>
        <w:t>№ 1565 «Об утверждении м</w:t>
      </w:r>
      <w:r w:rsidR="00B144CA" w:rsidRPr="00FA6BA9">
        <w:rPr>
          <w:bCs/>
          <w:color w:val="000000"/>
          <w:szCs w:val="24"/>
        </w:rPr>
        <w:t xml:space="preserve">униципальной программы Родниковского муниципального района </w:t>
      </w:r>
      <w:r w:rsidR="00B144CA" w:rsidRPr="00FA6BA9">
        <w:rPr>
          <w:bCs/>
          <w:szCs w:val="24"/>
        </w:rPr>
        <w:t>«Развитие образования Родниковского муниципального района»</w:t>
      </w:r>
      <w:r w:rsidR="0005667F">
        <w:rPr>
          <w:bCs/>
          <w:szCs w:val="24"/>
        </w:rPr>
        <w:t xml:space="preserve"> </w:t>
      </w:r>
      <w:r w:rsidR="001C18E1" w:rsidRPr="00FA6BA9">
        <w:rPr>
          <w:color w:val="000000"/>
          <w:szCs w:val="24"/>
        </w:rPr>
        <w:t>(в действующей редакции);</w:t>
      </w:r>
    </w:p>
    <w:p w:rsidR="00BF201A" w:rsidRPr="00FA6BA9" w:rsidRDefault="00B144CA" w:rsidP="00CC25C9">
      <w:pPr>
        <w:rPr>
          <w:szCs w:val="24"/>
        </w:rPr>
      </w:pPr>
      <w:r w:rsidRPr="00FA6BA9">
        <w:rPr>
          <w:bCs/>
          <w:szCs w:val="24"/>
        </w:rPr>
        <w:t xml:space="preserve">- </w:t>
      </w:r>
      <w:r w:rsidR="008B0A31" w:rsidRPr="00FA6BA9">
        <w:rPr>
          <w:color w:val="000000"/>
          <w:szCs w:val="24"/>
        </w:rPr>
        <w:t>«</w:t>
      </w:r>
      <w:r w:rsidR="008B0A31" w:rsidRPr="00FA6BA9">
        <w:rPr>
          <w:szCs w:val="24"/>
        </w:rPr>
        <w:t>Порядок взаимодействия КДН и ЗП при администрации муниципального образования «Родниковский муниципальный район» с субъектами системы профилактики безнадзорности и правонарушений среди несовершеннолетних Родниковского муниципального района по профилактике неблагополучия в семьях, имеющих детей и несовершеннолетних Родниковского муниципального района по организации выявления, учета и индивидуальной профилактической работы с несовершеннолетними и семьями, имеющими детей», утвержденный  постановлением администрации МО «Родниковский муници</w:t>
      </w:r>
      <w:r w:rsidR="001C18E1" w:rsidRPr="00FA6BA9">
        <w:rPr>
          <w:szCs w:val="24"/>
        </w:rPr>
        <w:t>пальный район» от 25.11</w:t>
      </w:r>
      <w:r w:rsidR="002B20A8">
        <w:rPr>
          <w:szCs w:val="24"/>
        </w:rPr>
        <w:t>.20</w:t>
      </w:r>
      <w:r w:rsidR="001C18E1" w:rsidRPr="00FA6BA9">
        <w:rPr>
          <w:szCs w:val="24"/>
        </w:rPr>
        <w:t>16</w:t>
      </w:r>
      <w:r w:rsidR="002B20A8">
        <w:rPr>
          <w:szCs w:val="24"/>
        </w:rPr>
        <w:t xml:space="preserve"> г.</w:t>
      </w:r>
      <w:r w:rsidR="001C18E1" w:rsidRPr="00FA6BA9">
        <w:rPr>
          <w:szCs w:val="24"/>
        </w:rPr>
        <w:t xml:space="preserve"> №157</w:t>
      </w:r>
      <w:r w:rsidR="002B20A8">
        <w:rPr>
          <w:szCs w:val="24"/>
        </w:rPr>
        <w:t xml:space="preserve"> </w:t>
      </w:r>
      <w:r w:rsidR="001C18E1" w:rsidRPr="00FA6BA9">
        <w:rPr>
          <w:color w:val="000000"/>
          <w:szCs w:val="24"/>
        </w:rPr>
        <w:t>(в действующей редакции);</w:t>
      </w:r>
    </w:p>
    <w:p w:rsidR="008B0A31" w:rsidRPr="00FA6BA9" w:rsidRDefault="008B0A31" w:rsidP="00CC25C9">
      <w:pPr>
        <w:rPr>
          <w:szCs w:val="24"/>
        </w:rPr>
      </w:pPr>
      <w:r w:rsidRPr="00FA6BA9">
        <w:rPr>
          <w:szCs w:val="24"/>
        </w:rPr>
        <w:t xml:space="preserve">- программы комплексного развития социальной инфраструктуры </w:t>
      </w:r>
      <w:r w:rsidR="006110CA" w:rsidRPr="00FA6BA9">
        <w:rPr>
          <w:szCs w:val="24"/>
        </w:rPr>
        <w:t xml:space="preserve">городского и </w:t>
      </w:r>
      <w:r w:rsidRPr="00FA6BA9">
        <w:rPr>
          <w:szCs w:val="24"/>
        </w:rPr>
        <w:t>сельских поселений Родниковского муниципального района;</w:t>
      </w:r>
    </w:p>
    <w:p w:rsidR="008B0A31" w:rsidRPr="00FA6BA9" w:rsidRDefault="008B0A31" w:rsidP="00CC25C9">
      <w:pPr>
        <w:rPr>
          <w:color w:val="000000"/>
          <w:szCs w:val="24"/>
        </w:rPr>
      </w:pPr>
      <w:r w:rsidRPr="00FA6BA9">
        <w:rPr>
          <w:szCs w:val="24"/>
        </w:rPr>
        <w:lastRenderedPageBreak/>
        <w:t xml:space="preserve">- </w:t>
      </w:r>
      <w:r w:rsidR="001C18E1" w:rsidRPr="00FA6BA9">
        <w:rPr>
          <w:color w:val="000000"/>
          <w:szCs w:val="24"/>
        </w:rPr>
        <w:t>Порядок проведения независимой оценки качества работы муниципальных образовательных организаций муниципального образования «Родниковский муниципальный район» Ивано</w:t>
      </w:r>
      <w:r w:rsidR="00AB0130" w:rsidRPr="00FA6BA9">
        <w:rPr>
          <w:color w:val="000000"/>
          <w:szCs w:val="24"/>
        </w:rPr>
        <w:t xml:space="preserve">вской области </w:t>
      </w:r>
      <w:r w:rsidR="001C18E1" w:rsidRPr="00FA6BA9">
        <w:rPr>
          <w:color w:val="000000"/>
          <w:szCs w:val="24"/>
        </w:rPr>
        <w:t xml:space="preserve">(постановление Администрации муниципального образования «Родниковский муниципальный район» Ивановской области от 12.05.2016 </w:t>
      </w:r>
      <w:r w:rsidR="002B20A8">
        <w:rPr>
          <w:color w:val="000000"/>
          <w:szCs w:val="24"/>
        </w:rPr>
        <w:t xml:space="preserve">г. </w:t>
      </w:r>
      <w:r w:rsidR="001C18E1" w:rsidRPr="00FA6BA9">
        <w:rPr>
          <w:color w:val="000000"/>
          <w:szCs w:val="24"/>
        </w:rPr>
        <w:t>№ 601 (в действующей редакции);</w:t>
      </w:r>
    </w:p>
    <w:p w:rsidR="001C18E1" w:rsidRPr="00FA6BA9" w:rsidRDefault="001C18E1" w:rsidP="00CC25C9">
      <w:pPr>
        <w:rPr>
          <w:color w:val="000000"/>
          <w:szCs w:val="24"/>
        </w:rPr>
      </w:pPr>
      <w:r w:rsidRPr="00FA6BA9">
        <w:rPr>
          <w:szCs w:val="24"/>
        </w:rPr>
        <w:t>– плана мероприятий («дорожная карта») «Изменения в отраслях социальной сферы, направленные на повышение эффективности образования» Родниковского муниципального района», утв</w:t>
      </w:r>
      <w:r w:rsidR="006110CA" w:rsidRPr="00FA6BA9">
        <w:rPr>
          <w:szCs w:val="24"/>
        </w:rPr>
        <w:t>ержденного</w:t>
      </w:r>
      <w:r w:rsidRPr="00FA6BA9">
        <w:rPr>
          <w:szCs w:val="24"/>
        </w:rPr>
        <w:t xml:space="preserve"> постановлением администрации муниципального образования «Родниковский муниципальный район» от 22.04.2013 </w:t>
      </w:r>
      <w:r w:rsidR="002B20A8">
        <w:rPr>
          <w:szCs w:val="24"/>
        </w:rPr>
        <w:t xml:space="preserve">г. </w:t>
      </w:r>
      <w:r w:rsidRPr="00FA6BA9">
        <w:rPr>
          <w:szCs w:val="24"/>
        </w:rPr>
        <w:t xml:space="preserve">№461 </w:t>
      </w:r>
      <w:r w:rsidRPr="00FA6BA9">
        <w:rPr>
          <w:color w:val="000000"/>
          <w:szCs w:val="24"/>
        </w:rPr>
        <w:t>(в действующей редакции);</w:t>
      </w:r>
    </w:p>
    <w:p w:rsidR="001C18E1" w:rsidRPr="00FA6BA9" w:rsidRDefault="001C18E1" w:rsidP="00CC25C9">
      <w:pPr>
        <w:rPr>
          <w:szCs w:val="24"/>
        </w:rPr>
      </w:pPr>
      <w:r w:rsidRPr="00FA6BA9">
        <w:rPr>
          <w:color w:val="000000"/>
          <w:szCs w:val="24"/>
        </w:rPr>
        <w:t xml:space="preserve">- </w:t>
      </w:r>
      <w:r w:rsidRPr="00FA6BA9">
        <w:rPr>
          <w:szCs w:val="24"/>
        </w:rPr>
        <w:t>Порядок проведения независимой оценки качества работы муниципальных образовательных организа</w:t>
      </w:r>
      <w:r w:rsidR="00AB0130" w:rsidRPr="00FA6BA9">
        <w:rPr>
          <w:szCs w:val="24"/>
        </w:rPr>
        <w:t xml:space="preserve">ций муниципального образования </w:t>
      </w:r>
      <w:r w:rsidRPr="00FA6BA9">
        <w:rPr>
          <w:szCs w:val="24"/>
        </w:rPr>
        <w:t>«Родниковский муниципальный район, показателей эффективности деятельности муниципальных образовательных организаций»</w:t>
      </w:r>
      <w:r w:rsidR="003624B5" w:rsidRPr="00FA6BA9">
        <w:rPr>
          <w:szCs w:val="24"/>
        </w:rPr>
        <w:t>, утвержденный</w:t>
      </w:r>
      <w:r w:rsidR="00044BC5">
        <w:rPr>
          <w:szCs w:val="24"/>
        </w:rPr>
        <w:t xml:space="preserve"> </w:t>
      </w:r>
      <w:r w:rsidR="003624B5" w:rsidRPr="00FA6BA9">
        <w:rPr>
          <w:szCs w:val="24"/>
        </w:rPr>
        <w:t>п</w:t>
      </w:r>
      <w:r w:rsidRPr="00FA6BA9">
        <w:rPr>
          <w:szCs w:val="24"/>
        </w:rPr>
        <w:t>остановление</w:t>
      </w:r>
      <w:r w:rsidR="003624B5" w:rsidRPr="00FA6BA9">
        <w:rPr>
          <w:szCs w:val="24"/>
        </w:rPr>
        <w:t>м</w:t>
      </w:r>
      <w:r w:rsidRPr="00FA6BA9">
        <w:rPr>
          <w:szCs w:val="24"/>
        </w:rPr>
        <w:t xml:space="preserve"> администрации муниципального образования «Родниковский муниципальный район» от 24.02.2014 </w:t>
      </w:r>
      <w:r w:rsidR="002B20A8">
        <w:rPr>
          <w:szCs w:val="24"/>
        </w:rPr>
        <w:t xml:space="preserve">г. </w:t>
      </w:r>
      <w:r w:rsidRPr="00FA6BA9">
        <w:rPr>
          <w:szCs w:val="24"/>
        </w:rPr>
        <w:t>№ 226 (в действующей редакции)</w:t>
      </w:r>
      <w:r w:rsidR="003624B5" w:rsidRPr="00FA6BA9">
        <w:rPr>
          <w:szCs w:val="24"/>
        </w:rPr>
        <w:t>;</w:t>
      </w:r>
    </w:p>
    <w:p w:rsidR="003624B5" w:rsidRPr="00FA6BA9" w:rsidRDefault="003624B5" w:rsidP="00CC25C9">
      <w:pPr>
        <w:rPr>
          <w:szCs w:val="24"/>
          <w:lang w:eastAsia="ru-RU"/>
        </w:rPr>
      </w:pPr>
      <w:r w:rsidRPr="00FA6BA9">
        <w:rPr>
          <w:color w:val="000000"/>
          <w:szCs w:val="24"/>
        </w:rPr>
        <w:t xml:space="preserve">- </w:t>
      </w:r>
      <w:r w:rsidRPr="00FA6BA9">
        <w:rPr>
          <w:szCs w:val="24"/>
          <w:lang w:eastAsia="ru-RU"/>
        </w:rPr>
        <w:t xml:space="preserve">график проведения независимой оценки качества работы муниципальных образовательных организаций МО «Родниковский муниципальный район» Ивановской области на 2015–2016 гг., утвержденный постановлением администрации МО «Родниковский муниципальный район» от 16.07.2015 </w:t>
      </w:r>
      <w:r w:rsidR="002B20A8">
        <w:rPr>
          <w:szCs w:val="24"/>
          <w:lang w:eastAsia="ru-RU"/>
        </w:rPr>
        <w:t xml:space="preserve">г. </w:t>
      </w:r>
      <w:r w:rsidRPr="00FA6BA9">
        <w:rPr>
          <w:szCs w:val="24"/>
          <w:lang w:eastAsia="ru-RU"/>
        </w:rPr>
        <w:t>№ №861 (в действующей редакции);</w:t>
      </w:r>
    </w:p>
    <w:p w:rsidR="00AD6DF5" w:rsidRPr="00FA6BA9" w:rsidRDefault="00AD6DF5" w:rsidP="00CC25C9">
      <w:pPr>
        <w:rPr>
          <w:szCs w:val="24"/>
        </w:rPr>
      </w:pPr>
      <w:r w:rsidRPr="00FA6BA9">
        <w:rPr>
          <w:szCs w:val="24"/>
        </w:rPr>
        <w:t>- решение Совета муниципального образования «Родниковский муниципальный район»</w:t>
      </w:r>
      <w:r w:rsidR="00044BC5">
        <w:rPr>
          <w:szCs w:val="24"/>
        </w:rPr>
        <w:t xml:space="preserve"> </w:t>
      </w:r>
      <w:r w:rsidRPr="00FA6BA9">
        <w:rPr>
          <w:szCs w:val="24"/>
        </w:rPr>
        <w:t>от 09.06.2016 г. № 43 «Об установлении мер социальной поддержки отдельным категориям  граждан муниципального образования «Родниковский муниципальный район»;</w:t>
      </w:r>
    </w:p>
    <w:p w:rsidR="00AD6DF5" w:rsidRPr="00FA6BA9" w:rsidRDefault="00AD6DF5" w:rsidP="00CC25C9">
      <w:pPr>
        <w:rPr>
          <w:szCs w:val="24"/>
        </w:rPr>
      </w:pPr>
      <w:r w:rsidRPr="00FA6BA9">
        <w:rPr>
          <w:szCs w:val="24"/>
        </w:rPr>
        <w:t>- постановление администрации муниципального образования «Родниковский муниципальный район» от 03.12.2013 г. №1566 «Об утверждении муниципальной программы Родниковского муниципального района «Социальная поддержка граждан Родниковского муниципального района»</w:t>
      </w:r>
      <w:r w:rsidR="006110CA" w:rsidRPr="00FA6BA9">
        <w:rPr>
          <w:szCs w:val="24"/>
        </w:rPr>
        <w:t xml:space="preserve"> (в действующей редакции)</w:t>
      </w:r>
      <w:r w:rsidRPr="00FA6BA9">
        <w:rPr>
          <w:szCs w:val="24"/>
        </w:rPr>
        <w:t>;</w:t>
      </w:r>
    </w:p>
    <w:p w:rsidR="00AD6DF5" w:rsidRPr="00FA6BA9" w:rsidRDefault="00AD6DF5" w:rsidP="00CC25C9">
      <w:pPr>
        <w:rPr>
          <w:szCs w:val="24"/>
        </w:rPr>
      </w:pPr>
      <w:r w:rsidRPr="00FA6BA9">
        <w:rPr>
          <w:szCs w:val="24"/>
        </w:rPr>
        <w:t>- постановление администрации муниципального образования «Родниковский муниципальный район» от 05.08.2016 г. №1095 «Об утверждении стоимости питания (горячий комплексный завтрак), Порядка предоставления питания (горячий комплексный завтрак)</w:t>
      </w:r>
      <w:r w:rsidR="00044BC5">
        <w:rPr>
          <w:szCs w:val="24"/>
        </w:rPr>
        <w:t xml:space="preserve"> </w:t>
      </w:r>
      <w:r w:rsidRPr="00FA6BA9">
        <w:rPr>
          <w:szCs w:val="24"/>
        </w:rPr>
        <w:t>и его финансового обеспечения для отдельных категорий обучающихся муниципальных общеобразовательных организаций Родниковского муниципального района»;</w:t>
      </w:r>
    </w:p>
    <w:p w:rsidR="00AD6DF5" w:rsidRPr="00FA6BA9" w:rsidRDefault="00AD6DF5" w:rsidP="00CC25C9">
      <w:pPr>
        <w:rPr>
          <w:szCs w:val="24"/>
        </w:rPr>
      </w:pPr>
      <w:r w:rsidRPr="00FA6BA9">
        <w:rPr>
          <w:szCs w:val="24"/>
        </w:rPr>
        <w:t>- постановление администрации муниципального образования «Родниковский муниципальный район» от 10.07.2014 г. № 948 «Об утверждении Порядка предоставления социальной поддержки многодетным семьям по приобретению школьной формы либо заменяющего ее комплекта одежды для посещения школьных занятий детям, поступающим в первый класс общеобразовательных учреждений Родниковского муниципального района»;</w:t>
      </w:r>
    </w:p>
    <w:p w:rsidR="003624B5" w:rsidRPr="00FA6BA9" w:rsidRDefault="003624B5" w:rsidP="00CC25C9">
      <w:pPr>
        <w:rPr>
          <w:color w:val="000000"/>
          <w:szCs w:val="24"/>
        </w:rPr>
      </w:pPr>
      <w:r w:rsidRPr="00FA6BA9">
        <w:rPr>
          <w:szCs w:val="24"/>
          <w:lang w:eastAsia="ru-RU"/>
        </w:rPr>
        <w:t>- иные.</w:t>
      </w:r>
    </w:p>
    <w:p w:rsidR="001C18E1" w:rsidRPr="00FA6BA9" w:rsidRDefault="001C18E1" w:rsidP="00CC25C9">
      <w:pPr>
        <w:autoSpaceDE w:val="0"/>
        <w:autoSpaceDN w:val="0"/>
        <w:adjustRightInd w:val="0"/>
        <w:rPr>
          <w:szCs w:val="24"/>
        </w:rPr>
      </w:pPr>
      <w:r w:rsidRPr="00FA6BA9">
        <w:rPr>
          <w:szCs w:val="24"/>
        </w:rPr>
        <w:lastRenderedPageBreak/>
        <w:t>Реализация на территории Родниковского муниципального района федеральных и региональных проектов в сфере образования:</w:t>
      </w:r>
    </w:p>
    <w:p w:rsidR="001C18E1" w:rsidRPr="00FA6BA9" w:rsidRDefault="001C18E1" w:rsidP="00CC25C9">
      <w:pPr>
        <w:autoSpaceDE w:val="0"/>
        <w:autoSpaceDN w:val="0"/>
        <w:adjustRightInd w:val="0"/>
        <w:rPr>
          <w:szCs w:val="24"/>
        </w:rPr>
      </w:pPr>
      <w:r w:rsidRPr="00FA6BA9">
        <w:rPr>
          <w:szCs w:val="24"/>
        </w:rPr>
        <w:t>- «Модернизация региональных систем дошкольного образования»;</w:t>
      </w:r>
    </w:p>
    <w:p w:rsidR="001C18E1" w:rsidRPr="00FA6BA9" w:rsidRDefault="001C18E1" w:rsidP="00CC25C9">
      <w:pPr>
        <w:autoSpaceDE w:val="0"/>
        <w:autoSpaceDN w:val="0"/>
        <w:adjustRightInd w:val="0"/>
        <w:rPr>
          <w:szCs w:val="24"/>
        </w:rPr>
      </w:pPr>
      <w:r w:rsidRPr="00FA6BA9">
        <w:rPr>
          <w:szCs w:val="24"/>
        </w:rPr>
        <w:t>- «Доступная среда»;</w:t>
      </w:r>
    </w:p>
    <w:p w:rsidR="001C18E1" w:rsidRPr="00FA6BA9" w:rsidRDefault="001C18E1" w:rsidP="00CC25C9">
      <w:pPr>
        <w:autoSpaceDE w:val="0"/>
        <w:autoSpaceDN w:val="0"/>
        <w:adjustRightInd w:val="0"/>
        <w:rPr>
          <w:szCs w:val="24"/>
        </w:rPr>
      </w:pPr>
      <w:r w:rsidRPr="00FA6BA9">
        <w:rPr>
          <w:szCs w:val="24"/>
        </w:rPr>
        <w:t>- «Детский спорт»;</w:t>
      </w:r>
    </w:p>
    <w:p w:rsidR="001C18E1" w:rsidRPr="00FA6BA9" w:rsidRDefault="001C18E1" w:rsidP="00CC25C9">
      <w:pPr>
        <w:autoSpaceDE w:val="0"/>
        <w:autoSpaceDN w:val="0"/>
        <w:adjustRightInd w:val="0"/>
        <w:rPr>
          <w:szCs w:val="24"/>
        </w:rPr>
      </w:pPr>
      <w:r w:rsidRPr="00FA6BA9">
        <w:rPr>
          <w:szCs w:val="24"/>
        </w:rPr>
        <w:t>- «Электронная школа»;</w:t>
      </w:r>
    </w:p>
    <w:p w:rsidR="001C18E1" w:rsidRPr="00FA6BA9" w:rsidRDefault="001C18E1" w:rsidP="00CC25C9">
      <w:pPr>
        <w:autoSpaceDE w:val="0"/>
        <w:autoSpaceDN w:val="0"/>
        <w:adjustRightInd w:val="0"/>
        <w:rPr>
          <w:szCs w:val="24"/>
        </w:rPr>
      </w:pPr>
      <w:r w:rsidRPr="00FA6BA9">
        <w:rPr>
          <w:szCs w:val="24"/>
        </w:rPr>
        <w:t>- «Путешествие по Губернии»;</w:t>
      </w:r>
    </w:p>
    <w:p w:rsidR="001C18E1" w:rsidRPr="00FA6BA9" w:rsidRDefault="001C18E1" w:rsidP="00CC25C9">
      <w:pPr>
        <w:autoSpaceDE w:val="0"/>
        <w:autoSpaceDN w:val="0"/>
        <w:adjustRightInd w:val="0"/>
        <w:rPr>
          <w:szCs w:val="24"/>
        </w:rPr>
      </w:pPr>
      <w:r w:rsidRPr="00FA6BA9">
        <w:rPr>
          <w:szCs w:val="24"/>
        </w:rPr>
        <w:t>- «Дистанционное обучение школьников».</w:t>
      </w:r>
    </w:p>
    <w:p w:rsidR="00CC25C9" w:rsidRPr="00FA6BA9" w:rsidRDefault="00CC25C9">
      <w:pPr>
        <w:spacing w:line="240" w:lineRule="auto"/>
        <w:ind w:firstLine="0"/>
        <w:jc w:val="left"/>
        <w:rPr>
          <w:szCs w:val="24"/>
        </w:rPr>
      </w:pPr>
      <w:r w:rsidRPr="00FA6BA9">
        <w:rPr>
          <w:b/>
          <w:szCs w:val="24"/>
        </w:rPr>
        <w:br w:type="page"/>
      </w:r>
    </w:p>
    <w:p w:rsidR="00D30670" w:rsidRPr="00FA6BA9" w:rsidRDefault="00D30670" w:rsidP="00E37BFD">
      <w:pPr>
        <w:pStyle w:val="2"/>
        <w:rPr>
          <w:sz w:val="24"/>
          <w:szCs w:val="24"/>
        </w:rPr>
      </w:pPr>
      <w:bookmarkStart w:id="10" w:name="_Toc54255983"/>
      <w:r w:rsidRPr="00FA6BA9">
        <w:rPr>
          <w:sz w:val="24"/>
          <w:szCs w:val="24"/>
        </w:rPr>
        <w:lastRenderedPageBreak/>
        <w:t xml:space="preserve">2. </w:t>
      </w:r>
      <w:r w:rsidR="00CF131F" w:rsidRPr="00FA6BA9">
        <w:rPr>
          <w:sz w:val="24"/>
          <w:szCs w:val="24"/>
        </w:rPr>
        <w:t>Анализ состояния и перспектив развития системы образования: основная часть.</w:t>
      </w:r>
      <w:bookmarkEnd w:id="10"/>
    </w:p>
    <w:p w:rsidR="005D33CB" w:rsidRPr="00FA6BA9" w:rsidRDefault="00CC25C9" w:rsidP="00CC25C9">
      <w:pPr>
        <w:pStyle w:val="3"/>
      </w:pPr>
      <w:bookmarkStart w:id="11" w:name="_Toc54255984"/>
      <w:r w:rsidRPr="00FA6BA9">
        <w:t xml:space="preserve">2.1. </w:t>
      </w:r>
      <w:r w:rsidR="005D33CB" w:rsidRPr="00FA6BA9">
        <w:t>Описание текущего состояния сферы образования Родниковского муниципального района.</w:t>
      </w:r>
      <w:bookmarkEnd w:id="11"/>
    </w:p>
    <w:p w:rsidR="005D33CB" w:rsidRPr="00FA6BA9" w:rsidRDefault="005D33CB" w:rsidP="00CC25C9">
      <w:pPr>
        <w:pStyle w:val="aff0"/>
        <w:tabs>
          <w:tab w:val="left" w:pos="567"/>
        </w:tabs>
        <w:ind w:left="0"/>
        <w:rPr>
          <w:szCs w:val="24"/>
        </w:rPr>
      </w:pPr>
      <w:r w:rsidRPr="00FA6BA9">
        <w:rPr>
          <w:szCs w:val="24"/>
        </w:rPr>
        <w:t xml:space="preserve">В муниципальной системе </w:t>
      </w:r>
      <w:r w:rsidRPr="00FA6BA9">
        <w:rPr>
          <w:bCs/>
          <w:szCs w:val="24"/>
        </w:rPr>
        <w:t xml:space="preserve">образования </w:t>
      </w:r>
      <w:r w:rsidRPr="00FA6BA9">
        <w:rPr>
          <w:szCs w:val="24"/>
        </w:rPr>
        <w:t xml:space="preserve">в последние годы произошли значительные изменения. В рамках проекта модернизации </w:t>
      </w:r>
      <w:r w:rsidRPr="00FA6BA9">
        <w:rPr>
          <w:rStyle w:val="aff4"/>
          <w:b w:val="0"/>
          <w:szCs w:val="24"/>
        </w:rPr>
        <w:t xml:space="preserve">дошкольного образования, с целью сокращения очередности в дошкольных образовательных учреждениях </w:t>
      </w:r>
      <w:r w:rsidRPr="00FA6BA9">
        <w:rPr>
          <w:szCs w:val="24"/>
        </w:rPr>
        <w:t xml:space="preserve">за последние </w:t>
      </w:r>
      <w:r w:rsidR="008D021D" w:rsidRPr="00FA6BA9">
        <w:rPr>
          <w:szCs w:val="24"/>
        </w:rPr>
        <w:t xml:space="preserve">три </w:t>
      </w:r>
      <w:r w:rsidRPr="00FA6BA9">
        <w:rPr>
          <w:szCs w:val="24"/>
        </w:rPr>
        <w:t>года</w:t>
      </w:r>
      <w:r w:rsidR="00044BC5">
        <w:rPr>
          <w:szCs w:val="24"/>
        </w:rPr>
        <w:t xml:space="preserve"> </w:t>
      </w:r>
      <w:r w:rsidRPr="00FA6BA9">
        <w:rPr>
          <w:szCs w:val="24"/>
        </w:rPr>
        <w:t>открыто более 160</w:t>
      </w:r>
      <w:r w:rsidR="000F1AEF" w:rsidRPr="00FA6BA9">
        <w:rPr>
          <w:szCs w:val="24"/>
        </w:rPr>
        <w:t> </w:t>
      </w:r>
      <w:r w:rsidRPr="00FA6BA9">
        <w:rPr>
          <w:szCs w:val="24"/>
        </w:rPr>
        <w:t xml:space="preserve">дополнительных мест. Это позволило полностью ликвидировать очередь в дошкольные образовательные организации для малышей от 3-х до 7-лет. </w:t>
      </w:r>
    </w:p>
    <w:p w:rsidR="00DE5248" w:rsidRPr="00FA6BA9" w:rsidRDefault="005D33CB" w:rsidP="00CC25C9">
      <w:pPr>
        <w:pStyle w:val="aff0"/>
        <w:ind w:left="0"/>
        <w:rPr>
          <w:szCs w:val="24"/>
        </w:rPr>
      </w:pPr>
      <w:r w:rsidRPr="00FA6BA9">
        <w:rPr>
          <w:szCs w:val="24"/>
        </w:rPr>
        <w:t>В настоящее время в Родниковском муниципальном районе услуги дошкольного образования получают 8</w:t>
      </w:r>
      <w:r w:rsidR="006D2958" w:rsidRPr="00FA6BA9">
        <w:rPr>
          <w:szCs w:val="24"/>
        </w:rPr>
        <w:t>8</w:t>
      </w:r>
      <w:r w:rsidR="00CC25C9" w:rsidRPr="00FA6BA9">
        <w:rPr>
          <w:szCs w:val="24"/>
        </w:rPr>
        <w:t xml:space="preserve">% </w:t>
      </w:r>
      <w:r w:rsidRPr="00FA6BA9">
        <w:rPr>
          <w:szCs w:val="24"/>
        </w:rPr>
        <w:t>детей</w:t>
      </w:r>
      <w:r w:rsidR="00044BC5">
        <w:rPr>
          <w:szCs w:val="24"/>
        </w:rPr>
        <w:t xml:space="preserve"> </w:t>
      </w:r>
      <w:r w:rsidR="00DE5248" w:rsidRPr="00FA6BA9">
        <w:rPr>
          <w:szCs w:val="24"/>
        </w:rPr>
        <w:t>без</w:t>
      </w:r>
      <w:r w:rsidRPr="00FA6BA9">
        <w:rPr>
          <w:szCs w:val="24"/>
        </w:rPr>
        <w:t xml:space="preserve"> учет</w:t>
      </w:r>
      <w:r w:rsidR="00DE5248" w:rsidRPr="00FA6BA9">
        <w:rPr>
          <w:szCs w:val="24"/>
        </w:rPr>
        <w:t>а</w:t>
      </w:r>
      <w:r w:rsidRPr="00FA6BA9">
        <w:rPr>
          <w:szCs w:val="24"/>
        </w:rPr>
        <w:t xml:space="preserve"> развития вариативных форм</w:t>
      </w:r>
      <w:r w:rsidR="00DE5248" w:rsidRPr="00FA6BA9">
        <w:rPr>
          <w:szCs w:val="24"/>
        </w:rPr>
        <w:t>, которые составляют 3%.</w:t>
      </w:r>
    </w:p>
    <w:p w:rsidR="005D33CB" w:rsidRPr="00FA6BA9" w:rsidRDefault="005D33CB" w:rsidP="00CC25C9">
      <w:pPr>
        <w:pStyle w:val="aff0"/>
        <w:ind w:left="0"/>
        <w:rPr>
          <w:szCs w:val="24"/>
        </w:rPr>
      </w:pPr>
      <w:r w:rsidRPr="00FA6BA9">
        <w:rPr>
          <w:szCs w:val="24"/>
        </w:rPr>
        <w:t xml:space="preserve">Вместе с тем, </w:t>
      </w:r>
      <w:r w:rsidR="000A2B9E" w:rsidRPr="00FA6BA9">
        <w:rPr>
          <w:szCs w:val="24"/>
        </w:rPr>
        <w:t>внедрение</w:t>
      </w:r>
      <w:r w:rsidRPr="00FA6BA9">
        <w:rPr>
          <w:szCs w:val="24"/>
        </w:rPr>
        <w:t xml:space="preserve"> стандарта дошкольного образования требует совершенствования материально-технической базы функционирующих муниципальных дошкольных учреждений и повышения квалификации педагогических кадров</w:t>
      </w:r>
      <w:r w:rsidR="000A2B9E" w:rsidRPr="00FA6BA9">
        <w:rPr>
          <w:szCs w:val="24"/>
        </w:rPr>
        <w:t xml:space="preserve"> – это задача ближайшей перспективы</w:t>
      </w:r>
      <w:r w:rsidRPr="00FA6BA9">
        <w:rPr>
          <w:szCs w:val="24"/>
        </w:rPr>
        <w:t xml:space="preserve">. </w:t>
      </w:r>
    </w:p>
    <w:p w:rsidR="005D33CB" w:rsidRPr="00FA6BA9" w:rsidRDefault="000A2B9E" w:rsidP="00CC25C9">
      <w:pPr>
        <w:pStyle w:val="aff0"/>
        <w:ind w:left="0"/>
        <w:rPr>
          <w:szCs w:val="24"/>
        </w:rPr>
      </w:pPr>
      <w:r w:rsidRPr="00FA6BA9">
        <w:rPr>
          <w:szCs w:val="24"/>
        </w:rPr>
        <w:t xml:space="preserve">В системе общего образования осуществляется планомерная реализация ФГОС начального общего и основного общего образования, в опережающем режиме внедряется ФГОС среднего общего образования </w:t>
      </w:r>
      <w:r w:rsidR="0005667F">
        <w:rPr>
          <w:szCs w:val="24"/>
        </w:rPr>
        <w:t xml:space="preserve">на </w:t>
      </w:r>
      <w:r w:rsidR="0005667F" w:rsidRPr="002B20A8">
        <w:rPr>
          <w:szCs w:val="24"/>
        </w:rPr>
        <w:t xml:space="preserve">уровне среднего общего образования </w:t>
      </w:r>
      <w:r w:rsidRPr="002B20A8">
        <w:rPr>
          <w:szCs w:val="24"/>
        </w:rPr>
        <w:t>в МБОУ ЦГ СШ</w:t>
      </w:r>
      <w:r w:rsidR="00DD7CB7" w:rsidRPr="002B20A8">
        <w:rPr>
          <w:szCs w:val="24"/>
        </w:rPr>
        <w:t>.</w:t>
      </w:r>
    </w:p>
    <w:p w:rsidR="005D33CB" w:rsidRPr="00FA6BA9" w:rsidRDefault="000A2B9E" w:rsidP="000A2B9E">
      <w:pPr>
        <w:pStyle w:val="aff0"/>
        <w:ind w:left="0"/>
        <w:rPr>
          <w:szCs w:val="24"/>
        </w:rPr>
      </w:pPr>
      <w:r w:rsidRPr="00FA6BA9">
        <w:rPr>
          <w:szCs w:val="24"/>
        </w:rPr>
        <w:t>Б</w:t>
      </w:r>
      <w:r w:rsidR="005D33CB" w:rsidRPr="00FA6BA9">
        <w:rPr>
          <w:szCs w:val="24"/>
        </w:rPr>
        <w:t>олее 90% школьнико</w:t>
      </w:r>
      <w:r w:rsidR="000B6F8C" w:rsidRPr="00FA6BA9">
        <w:rPr>
          <w:szCs w:val="24"/>
        </w:rPr>
        <w:t xml:space="preserve">в </w:t>
      </w:r>
      <w:r w:rsidRPr="00FA6BA9">
        <w:rPr>
          <w:szCs w:val="24"/>
        </w:rPr>
        <w:t xml:space="preserve">Родниковского муниципального района </w:t>
      </w:r>
      <w:r w:rsidR="000B6F8C" w:rsidRPr="00FA6BA9">
        <w:rPr>
          <w:szCs w:val="24"/>
        </w:rPr>
        <w:t>учатся в условиях, отвечающих</w:t>
      </w:r>
      <w:r w:rsidR="000F1AEF" w:rsidRPr="00FA6BA9">
        <w:rPr>
          <w:szCs w:val="24"/>
        </w:rPr>
        <w:t xml:space="preserve"> современным требованиям.</w:t>
      </w:r>
      <w:r w:rsidR="00044BC5">
        <w:rPr>
          <w:szCs w:val="24"/>
        </w:rPr>
        <w:t xml:space="preserve"> </w:t>
      </w:r>
      <w:r w:rsidR="005D33CB" w:rsidRPr="00FA6BA9">
        <w:rPr>
          <w:szCs w:val="24"/>
        </w:rPr>
        <w:t xml:space="preserve">Все школы подключены к сети Интернет, оснащены компьютерной техникой, интерактивными комплексами. </w:t>
      </w:r>
    </w:p>
    <w:p w:rsidR="005D33CB" w:rsidRPr="00FA6BA9" w:rsidRDefault="005D33CB" w:rsidP="00CC25C9">
      <w:pPr>
        <w:pStyle w:val="aff0"/>
        <w:ind w:left="0"/>
        <w:rPr>
          <w:szCs w:val="24"/>
        </w:rPr>
      </w:pPr>
      <w:r w:rsidRPr="00FA6BA9">
        <w:rPr>
          <w:szCs w:val="24"/>
        </w:rPr>
        <w:t xml:space="preserve">Оснащена современным учебным оборудованием и укомплектована кадрами базовая - МБОУ средняя школа №4, в которую осуществляется подвоз сельских школьников. Полностью решена проблема подвоза сельских ребят </w:t>
      </w:r>
      <w:r w:rsidR="003F3689" w:rsidRPr="00FA6BA9">
        <w:rPr>
          <w:szCs w:val="24"/>
        </w:rPr>
        <w:t>10</w:t>
      </w:r>
      <w:r w:rsidR="002B20A8">
        <w:rPr>
          <w:szCs w:val="24"/>
        </w:rPr>
        <w:t xml:space="preserve"> </w:t>
      </w:r>
      <w:r w:rsidRPr="00FA6BA9">
        <w:rPr>
          <w:szCs w:val="24"/>
        </w:rPr>
        <w:t>школьными автобусами по 1</w:t>
      </w:r>
      <w:r w:rsidR="00341FE4" w:rsidRPr="00FA6BA9">
        <w:rPr>
          <w:szCs w:val="24"/>
        </w:rPr>
        <w:t>4</w:t>
      </w:r>
      <w:r w:rsidRPr="00FA6BA9">
        <w:rPr>
          <w:szCs w:val="24"/>
        </w:rPr>
        <w:t xml:space="preserve"> маршрутам.</w:t>
      </w:r>
    </w:p>
    <w:p w:rsidR="005D33CB" w:rsidRPr="00FA6BA9" w:rsidRDefault="005D33CB" w:rsidP="00CC25C9">
      <w:pPr>
        <w:pStyle w:val="aff0"/>
        <w:ind w:left="0"/>
        <w:rPr>
          <w:szCs w:val="24"/>
        </w:rPr>
      </w:pPr>
      <w:r w:rsidRPr="00FA6BA9">
        <w:rPr>
          <w:szCs w:val="24"/>
        </w:rPr>
        <w:t xml:space="preserve">Сохранена сеть малокомплектных школ, в них созданы условия для дистанционного образования, что позволяет обеспечить доступ </w:t>
      </w:r>
      <w:r w:rsidR="003F3689" w:rsidRPr="00FA6BA9">
        <w:rPr>
          <w:szCs w:val="24"/>
        </w:rPr>
        <w:t>обучающихся</w:t>
      </w:r>
      <w:r w:rsidRPr="00FA6BA9">
        <w:rPr>
          <w:szCs w:val="24"/>
        </w:rPr>
        <w:t xml:space="preserve"> к современным образовательным ресурсам через областной центр дистанционного обучения.</w:t>
      </w:r>
    </w:p>
    <w:p w:rsidR="005D33CB" w:rsidRPr="00FA6BA9" w:rsidRDefault="005D33CB" w:rsidP="00CC25C9">
      <w:pPr>
        <w:contextualSpacing/>
        <w:rPr>
          <w:szCs w:val="24"/>
        </w:rPr>
      </w:pPr>
      <w:r w:rsidRPr="00FA6BA9">
        <w:rPr>
          <w:szCs w:val="24"/>
        </w:rPr>
        <w:t xml:space="preserve">С использованием регионального портала дистанционного образования обучение реализуется в </w:t>
      </w:r>
      <w:r w:rsidR="003F7DB4" w:rsidRPr="002B20A8">
        <w:rPr>
          <w:szCs w:val="24"/>
        </w:rPr>
        <w:t>90,9</w:t>
      </w:r>
      <w:r w:rsidRPr="002B20A8">
        <w:rPr>
          <w:szCs w:val="24"/>
        </w:rPr>
        <w:t>%</w:t>
      </w:r>
      <w:r w:rsidRPr="00FA6BA9">
        <w:rPr>
          <w:szCs w:val="24"/>
        </w:rPr>
        <w:t xml:space="preserve"> школ района, в том числе 100% малокомплектных сельских школ.</w:t>
      </w:r>
    </w:p>
    <w:p w:rsidR="005D33CB" w:rsidRPr="00FA6BA9" w:rsidRDefault="005D33CB" w:rsidP="00CC25C9">
      <w:pPr>
        <w:contextualSpacing/>
        <w:rPr>
          <w:szCs w:val="24"/>
        </w:rPr>
      </w:pPr>
      <w:r w:rsidRPr="00FA6BA9">
        <w:rPr>
          <w:szCs w:val="24"/>
        </w:rPr>
        <w:t xml:space="preserve">Одним из приоритетных направлений развития образования в современном обществе является интеграция в общее образование детей с ограниченными возможностями здоровья и детей-инвалидов. </w:t>
      </w:r>
      <w:r w:rsidR="003B5908" w:rsidRPr="00FA6BA9">
        <w:rPr>
          <w:szCs w:val="24"/>
        </w:rPr>
        <w:t>Участие</w:t>
      </w:r>
      <w:r w:rsidRPr="00FA6BA9">
        <w:rPr>
          <w:szCs w:val="24"/>
        </w:rPr>
        <w:t xml:space="preserve"> Родниковск</w:t>
      </w:r>
      <w:r w:rsidR="003B5908" w:rsidRPr="00FA6BA9">
        <w:rPr>
          <w:szCs w:val="24"/>
        </w:rPr>
        <w:t>ого</w:t>
      </w:r>
      <w:r w:rsidRPr="00FA6BA9">
        <w:rPr>
          <w:szCs w:val="24"/>
        </w:rPr>
        <w:t xml:space="preserve"> муниципальн</w:t>
      </w:r>
      <w:r w:rsidR="003B5908" w:rsidRPr="00FA6BA9">
        <w:rPr>
          <w:szCs w:val="24"/>
        </w:rPr>
        <w:t>ого</w:t>
      </w:r>
      <w:r w:rsidRPr="00FA6BA9">
        <w:rPr>
          <w:szCs w:val="24"/>
        </w:rPr>
        <w:t xml:space="preserve"> район</w:t>
      </w:r>
      <w:r w:rsidR="003B5908" w:rsidRPr="00FA6BA9">
        <w:rPr>
          <w:szCs w:val="24"/>
        </w:rPr>
        <w:t>а</w:t>
      </w:r>
      <w:r w:rsidRPr="00FA6BA9">
        <w:rPr>
          <w:szCs w:val="24"/>
        </w:rPr>
        <w:t xml:space="preserve"> в реализации мероприятий государственной программы «Доступная среда» позволило увеличить долю общеобразовательных организаций муниципального района, в которых создана безбарьерная среда для детей с ограниченными возможностями здоровья</w:t>
      </w:r>
      <w:r w:rsidR="003B5908" w:rsidRPr="00FA6BA9">
        <w:rPr>
          <w:szCs w:val="24"/>
        </w:rPr>
        <w:t>,</w:t>
      </w:r>
      <w:r w:rsidRPr="00FA6BA9">
        <w:rPr>
          <w:szCs w:val="24"/>
        </w:rPr>
        <w:t xml:space="preserve"> до </w:t>
      </w:r>
      <w:r w:rsidR="00B84C08" w:rsidRPr="00FA6BA9">
        <w:rPr>
          <w:szCs w:val="24"/>
        </w:rPr>
        <w:t>27,3</w:t>
      </w:r>
      <w:r w:rsidRPr="00FA6BA9">
        <w:rPr>
          <w:szCs w:val="24"/>
        </w:rPr>
        <w:t>%.</w:t>
      </w:r>
    </w:p>
    <w:p w:rsidR="005D33CB" w:rsidRPr="00FA6BA9" w:rsidRDefault="005D33CB" w:rsidP="00CC25C9">
      <w:pPr>
        <w:contextualSpacing/>
        <w:rPr>
          <w:szCs w:val="24"/>
        </w:rPr>
      </w:pPr>
      <w:r w:rsidRPr="00FA6BA9">
        <w:rPr>
          <w:szCs w:val="24"/>
        </w:rPr>
        <w:t>Адаптивная безбарьерная среда создана в базовых общеобразовательных организациях по инклюзивному образованию - МБОУ ЦГ СШ и МБОУ СШ №4.</w:t>
      </w:r>
    </w:p>
    <w:p w:rsidR="005D33CB" w:rsidRPr="00FA6BA9" w:rsidRDefault="0005667F" w:rsidP="00CC25C9">
      <w:pPr>
        <w:contextualSpacing/>
        <w:rPr>
          <w:szCs w:val="24"/>
        </w:rPr>
      </w:pPr>
      <w:r>
        <w:rPr>
          <w:szCs w:val="24"/>
        </w:rPr>
        <w:lastRenderedPageBreak/>
        <w:t xml:space="preserve">Все школьные столовые </w:t>
      </w:r>
      <w:r w:rsidR="00EB1A76">
        <w:rPr>
          <w:szCs w:val="24"/>
        </w:rPr>
        <w:t xml:space="preserve">в достаточном количестве </w:t>
      </w:r>
      <w:r>
        <w:rPr>
          <w:szCs w:val="24"/>
        </w:rPr>
        <w:t xml:space="preserve">обеспечены </w:t>
      </w:r>
      <w:r w:rsidR="00EB1A76">
        <w:rPr>
          <w:szCs w:val="24"/>
        </w:rPr>
        <w:t xml:space="preserve">необходимым </w:t>
      </w:r>
      <w:r w:rsidR="005D33CB" w:rsidRPr="00FA6BA9">
        <w:rPr>
          <w:szCs w:val="24"/>
        </w:rPr>
        <w:t xml:space="preserve"> технологическим оборудованием.</w:t>
      </w:r>
    </w:p>
    <w:p w:rsidR="005D33CB" w:rsidRPr="00FA6BA9" w:rsidRDefault="00341FE4" w:rsidP="00CC25C9">
      <w:pPr>
        <w:contextualSpacing/>
        <w:rPr>
          <w:szCs w:val="24"/>
        </w:rPr>
      </w:pPr>
      <w:r w:rsidRPr="00FA6BA9">
        <w:rPr>
          <w:szCs w:val="24"/>
        </w:rPr>
        <w:t>Четыре</w:t>
      </w:r>
      <w:r w:rsidR="005D33CB" w:rsidRPr="00FA6BA9">
        <w:rPr>
          <w:szCs w:val="24"/>
        </w:rPr>
        <w:t xml:space="preserve"> общеобразовательные организации приняли участие в федеральном проекте «Детский спорт», инициированном партией «Единая Россия» и направленном на создание в школах, расположенных в сельской местности, условий для занятий физической культурой и спортом.  (МКОУ Сосновская </w:t>
      </w:r>
      <w:r w:rsidRPr="00FA6BA9">
        <w:rPr>
          <w:szCs w:val="24"/>
        </w:rPr>
        <w:t xml:space="preserve">СШ имени М.Я. Бредова, </w:t>
      </w:r>
      <w:r w:rsidR="005D33CB" w:rsidRPr="00FA6BA9">
        <w:rPr>
          <w:szCs w:val="24"/>
        </w:rPr>
        <w:t>МКОУ Острецовская ОШ</w:t>
      </w:r>
      <w:r w:rsidRPr="00FA6BA9">
        <w:rPr>
          <w:szCs w:val="24"/>
        </w:rPr>
        <w:t>, М</w:t>
      </w:r>
      <w:r w:rsidR="006D1099" w:rsidRPr="00FA6BA9">
        <w:rPr>
          <w:szCs w:val="24"/>
        </w:rPr>
        <w:t>КОУ Филисовская СШ, МКОУ Парск</w:t>
      </w:r>
      <w:r w:rsidRPr="00FA6BA9">
        <w:rPr>
          <w:szCs w:val="24"/>
        </w:rPr>
        <w:t>ая СШ</w:t>
      </w:r>
      <w:r w:rsidR="005D33CB" w:rsidRPr="00FA6BA9">
        <w:rPr>
          <w:szCs w:val="24"/>
        </w:rPr>
        <w:t>).</w:t>
      </w:r>
    </w:p>
    <w:p w:rsidR="005D33CB" w:rsidRPr="00FA6BA9" w:rsidRDefault="005D33CB" w:rsidP="00CC25C9">
      <w:pPr>
        <w:contextualSpacing/>
        <w:rPr>
          <w:szCs w:val="24"/>
        </w:rPr>
      </w:pPr>
      <w:r w:rsidRPr="00FA6BA9">
        <w:rPr>
          <w:szCs w:val="24"/>
        </w:rPr>
        <w:t xml:space="preserve">Реализуемые меры расширяют возможности занятия физической культурой и спортом для </w:t>
      </w:r>
      <w:r w:rsidR="00341FE4" w:rsidRPr="00FA6BA9">
        <w:rPr>
          <w:szCs w:val="24"/>
        </w:rPr>
        <w:t>сельских</w:t>
      </w:r>
      <w:r w:rsidRPr="00FA6BA9">
        <w:rPr>
          <w:szCs w:val="24"/>
        </w:rPr>
        <w:t xml:space="preserve"> школьник</w:t>
      </w:r>
      <w:r w:rsidR="00341FE4" w:rsidRPr="00FA6BA9">
        <w:rPr>
          <w:szCs w:val="24"/>
        </w:rPr>
        <w:t>ов</w:t>
      </w:r>
      <w:r w:rsidRPr="00FA6BA9">
        <w:rPr>
          <w:szCs w:val="24"/>
        </w:rPr>
        <w:t>, участия в мероприятиях спортивной направленности молодых жителей, в том числе молодых семей, проживающих в сельских поселениях Родниковского муниципального района.</w:t>
      </w:r>
    </w:p>
    <w:p w:rsidR="005D33CB" w:rsidRPr="00FA6BA9" w:rsidRDefault="005D33CB" w:rsidP="00CC25C9">
      <w:pPr>
        <w:contextualSpacing/>
        <w:rPr>
          <w:szCs w:val="24"/>
        </w:rPr>
      </w:pPr>
      <w:r w:rsidRPr="00FA6BA9">
        <w:rPr>
          <w:szCs w:val="24"/>
        </w:rPr>
        <w:t xml:space="preserve">Вместе с тем, имеется проблема высокой степени износа зданий ряда образовательных учреждений, </w:t>
      </w:r>
      <w:r w:rsidR="00341FE4" w:rsidRPr="00FA6BA9">
        <w:rPr>
          <w:szCs w:val="24"/>
        </w:rPr>
        <w:t xml:space="preserve">более </w:t>
      </w:r>
      <w:r w:rsidR="008D021D" w:rsidRPr="00FA6BA9">
        <w:rPr>
          <w:szCs w:val="24"/>
        </w:rPr>
        <w:t>700</w:t>
      </w:r>
      <w:r w:rsidR="00EB1A76">
        <w:rPr>
          <w:szCs w:val="24"/>
        </w:rPr>
        <w:t xml:space="preserve"> </w:t>
      </w:r>
      <w:r w:rsidRPr="00FA6BA9">
        <w:rPr>
          <w:szCs w:val="24"/>
        </w:rPr>
        <w:t>школьник</w:t>
      </w:r>
      <w:r w:rsidR="00341FE4" w:rsidRPr="00FA6BA9">
        <w:rPr>
          <w:szCs w:val="24"/>
        </w:rPr>
        <w:t>ов</w:t>
      </w:r>
      <w:r w:rsidR="00EB1A76">
        <w:rPr>
          <w:szCs w:val="24"/>
        </w:rPr>
        <w:t xml:space="preserve"> </w:t>
      </w:r>
      <w:r w:rsidR="00341FE4" w:rsidRPr="00FA6BA9">
        <w:rPr>
          <w:szCs w:val="24"/>
        </w:rPr>
        <w:t xml:space="preserve">в городе Родники </w:t>
      </w:r>
      <w:r w:rsidRPr="00FA6BA9">
        <w:rPr>
          <w:szCs w:val="24"/>
        </w:rPr>
        <w:t>обучается во вторую смену. Требует дальнейшего решения проблема сохранения и укрепления здоровья обучающихся общеобразовательных школ, создания условий для формирования в школах культуры здорового и безопасного образа жизни обучающихся.</w:t>
      </w:r>
    </w:p>
    <w:p w:rsidR="005D33CB" w:rsidRPr="00FA6BA9" w:rsidRDefault="005D33CB" w:rsidP="00CC25C9">
      <w:pPr>
        <w:contextualSpacing/>
        <w:rPr>
          <w:szCs w:val="24"/>
        </w:rPr>
      </w:pPr>
      <w:r w:rsidRPr="00FA6BA9">
        <w:rPr>
          <w:szCs w:val="24"/>
        </w:rPr>
        <w:t>Несмотря на сокращение дефицита педагогических кадров, сохраняется возрастная диспропорция персонала: доля молодых учителей значительно ниже доли педагогов пенсионного и предпенсионного возраста.</w:t>
      </w:r>
    </w:p>
    <w:p w:rsidR="005D33CB" w:rsidRPr="00FA6BA9" w:rsidRDefault="005D33CB" w:rsidP="00CC25C9">
      <w:pPr>
        <w:contextualSpacing/>
        <w:rPr>
          <w:szCs w:val="24"/>
        </w:rPr>
      </w:pPr>
      <w:r w:rsidRPr="00FA6BA9">
        <w:rPr>
          <w:szCs w:val="24"/>
        </w:rPr>
        <w:t xml:space="preserve">В Родниковском муниципальном районе </w:t>
      </w:r>
      <w:r w:rsidR="0064071D" w:rsidRPr="00FA6BA9">
        <w:rPr>
          <w:szCs w:val="24"/>
        </w:rPr>
        <w:t xml:space="preserve">в </w:t>
      </w:r>
      <w:r w:rsidRPr="00FA6BA9">
        <w:rPr>
          <w:szCs w:val="24"/>
        </w:rPr>
        <w:t>дополнительн</w:t>
      </w:r>
      <w:r w:rsidR="0064071D" w:rsidRPr="00FA6BA9">
        <w:rPr>
          <w:szCs w:val="24"/>
        </w:rPr>
        <w:t>ом образовании</w:t>
      </w:r>
      <w:r w:rsidR="00EB1A76">
        <w:rPr>
          <w:szCs w:val="24"/>
        </w:rPr>
        <w:t xml:space="preserve"> </w:t>
      </w:r>
      <w:r w:rsidR="0064071D" w:rsidRPr="00FA6BA9">
        <w:rPr>
          <w:szCs w:val="24"/>
        </w:rPr>
        <w:t>предоставлено</w:t>
      </w:r>
      <w:r w:rsidR="00EB1A76">
        <w:rPr>
          <w:szCs w:val="24"/>
        </w:rPr>
        <w:t xml:space="preserve"> </w:t>
      </w:r>
      <w:r w:rsidR="003E1BEA" w:rsidRPr="00FA6BA9">
        <w:rPr>
          <w:szCs w:val="24"/>
        </w:rPr>
        <w:t>5</w:t>
      </w:r>
      <w:r w:rsidR="00202662" w:rsidRPr="00FA6BA9">
        <w:rPr>
          <w:szCs w:val="24"/>
        </w:rPr>
        <w:t>560</w:t>
      </w:r>
      <w:r w:rsidR="000F1AEF" w:rsidRPr="00FA6BA9">
        <w:rPr>
          <w:szCs w:val="24"/>
        </w:rPr>
        <w:t> </w:t>
      </w:r>
      <w:r w:rsidR="003E1BEA" w:rsidRPr="00FA6BA9">
        <w:rPr>
          <w:szCs w:val="24"/>
        </w:rPr>
        <w:t>человек</w:t>
      </w:r>
      <w:r w:rsidR="000F1AEF" w:rsidRPr="00FA6BA9">
        <w:rPr>
          <w:szCs w:val="24"/>
        </w:rPr>
        <w:t>о-мест</w:t>
      </w:r>
      <w:r w:rsidR="003E1BEA" w:rsidRPr="00FA6BA9">
        <w:rPr>
          <w:szCs w:val="24"/>
        </w:rPr>
        <w:t xml:space="preserve">, что </w:t>
      </w:r>
      <w:r w:rsidR="006F4BE8" w:rsidRPr="00FA6BA9">
        <w:rPr>
          <w:szCs w:val="24"/>
        </w:rPr>
        <w:t xml:space="preserve">дает возможность детям заниматься в 2-х и более объединениях. Охват дополнительным образованием </w:t>
      </w:r>
      <w:r w:rsidR="003E1BEA" w:rsidRPr="00FA6BA9">
        <w:rPr>
          <w:szCs w:val="24"/>
        </w:rPr>
        <w:t>составляет 91,1</w:t>
      </w:r>
      <w:r w:rsidRPr="00FA6BA9">
        <w:rPr>
          <w:szCs w:val="24"/>
        </w:rPr>
        <w:t>% от общей численности детей в возрасте от 5 до 17</w:t>
      </w:r>
      <w:r w:rsidR="000F1AEF" w:rsidRPr="00FA6BA9">
        <w:rPr>
          <w:szCs w:val="24"/>
        </w:rPr>
        <w:t> </w:t>
      </w:r>
      <w:r w:rsidRPr="00FA6BA9">
        <w:rPr>
          <w:szCs w:val="24"/>
        </w:rPr>
        <w:t>лет. Сохранена сеть учреждений дополнительного образования, активно используются ресурсы общеобразовательных организаций.</w:t>
      </w:r>
    </w:p>
    <w:p w:rsidR="005D33CB" w:rsidRPr="00FA6BA9" w:rsidRDefault="005D33CB" w:rsidP="00CC25C9">
      <w:pPr>
        <w:contextualSpacing/>
        <w:rPr>
          <w:szCs w:val="24"/>
        </w:rPr>
      </w:pPr>
      <w:r w:rsidRPr="00FA6BA9">
        <w:rPr>
          <w:szCs w:val="24"/>
        </w:rPr>
        <w:t xml:space="preserve">Вместе с тем, остается низким охват детей услугами дополнительного образования технической и </w:t>
      </w:r>
      <w:r w:rsidR="00136DFF" w:rsidRPr="00FA6BA9">
        <w:rPr>
          <w:szCs w:val="24"/>
        </w:rPr>
        <w:t>туристско-краеведческой</w:t>
      </w:r>
      <w:r w:rsidRPr="00FA6BA9">
        <w:rPr>
          <w:szCs w:val="24"/>
        </w:rPr>
        <w:t xml:space="preserve"> направленности. В учреждениях требуется проведение ремонтов отдельных кабинетов и укрепление материально-технической базы. Учреждения дополнительного образования недостаточно включены в систему профессиональной ориентации и подготовки к трудовой деятельности.</w:t>
      </w:r>
    </w:p>
    <w:p w:rsidR="005D33CB" w:rsidRPr="00FA6BA9" w:rsidRDefault="005D33CB" w:rsidP="00CC25C9">
      <w:pPr>
        <w:contextualSpacing/>
        <w:rPr>
          <w:szCs w:val="24"/>
        </w:rPr>
      </w:pPr>
      <w:r w:rsidRPr="00FA6BA9">
        <w:rPr>
          <w:szCs w:val="24"/>
        </w:rPr>
        <w:t>В систем</w:t>
      </w:r>
      <w:r w:rsidR="003F3689" w:rsidRPr="00FA6BA9">
        <w:rPr>
          <w:szCs w:val="24"/>
        </w:rPr>
        <w:t>е</w:t>
      </w:r>
      <w:r w:rsidRPr="00FA6BA9">
        <w:rPr>
          <w:szCs w:val="24"/>
        </w:rPr>
        <w:t xml:space="preserve"> образования Родниковского муниципального района </w:t>
      </w:r>
      <w:r w:rsidR="003F3689" w:rsidRPr="00FA6BA9">
        <w:rPr>
          <w:szCs w:val="24"/>
        </w:rPr>
        <w:t>значимое место занимает</w:t>
      </w:r>
      <w:r w:rsidRPr="00FA6BA9">
        <w:rPr>
          <w:szCs w:val="24"/>
        </w:rPr>
        <w:t xml:space="preserve"> учреждение профессионального образования - ОГБУ СПО «Родниковский политехнический колледж». Большинство выпускников </w:t>
      </w:r>
      <w:r w:rsidR="003F3689" w:rsidRPr="00FA6BA9">
        <w:rPr>
          <w:szCs w:val="24"/>
        </w:rPr>
        <w:t xml:space="preserve">колледжа, получивших профессиональное образование по </w:t>
      </w:r>
      <w:r w:rsidRPr="00FA6BA9">
        <w:rPr>
          <w:szCs w:val="24"/>
        </w:rPr>
        <w:t>рабочи</w:t>
      </w:r>
      <w:r w:rsidR="003F3689" w:rsidRPr="00FA6BA9">
        <w:rPr>
          <w:szCs w:val="24"/>
        </w:rPr>
        <w:t>м</w:t>
      </w:r>
      <w:r w:rsidRPr="00FA6BA9">
        <w:rPr>
          <w:szCs w:val="24"/>
        </w:rPr>
        <w:t xml:space="preserve"> специальност</w:t>
      </w:r>
      <w:r w:rsidR="003F3689" w:rsidRPr="00FA6BA9">
        <w:rPr>
          <w:szCs w:val="24"/>
        </w:rPr>
        <w:t>ям ежегодно</w:t>
      </w:r>
      <w:r w:rsidRPr="00FA6BA9">
        <w:rPr>
          <w:szCs w:val="24"/>
        </w:rPr>
        <w:t xml:space="preserve"> трудоустраиваются по полученной профессии на предприятиях Родниковского муниципального района и Ивановской области. Растет популярность «рабочих» специальностей у </w:t>
      </w:r>
      <w:r w:rsidR="00F16D4A" w:rsidRPr="00FA6BA9">
        <w:rPr>
          <w:szCs w:val="24"/>
        </w:rPr>
        <w:t>обу</w:t>
      </w:r>
      <w:r w:rsidRPr="00FA6BA9">
        <w:rPr>
          <w:szCs w:val="24"/>
        </w:rPr>
        <w:t>ча</w:t>
      </w:r>
      <w:r w:rsidR="00F16D4A" w:rsidRPr="00FA6BA9">
        <w:rPr>
          <w:szCs w:val="24"/>
        </w:rPr>
        <w:t>ю</w:t>
      </w:r>
      <w:r w:rsidRPr="00FA6BA9">
        <w:rPr>
          <w:szCs w:val="24"/>
        </w:rPr>
        <w:t xml:space="preserve">щихся школ. В целом, отсутствует необходимый уровень взаимодействия </w:t>
      </w:r>
      <w:r w:rsidRPr="00FA6BA9">
        <w:rPr>
          <w:szCs w:val="24"/>
        </w:rPr>
        <w:lastRenderedPageBreak/>
        <w:t>всех типов учреждений, как общего, так и профессионального образования, для обеспечения непрерывности образования.</w:t>
      </w:r>
    </w:p>
    <w:p w:rsidR="005D33CB" w:rsidRPr="00FA6BA9" w:rsidRDefault="005D33CB" w:rsidP="00CC25C9">
      <w:pPr>
        <w:autoSpaceDE w:val="0"/>
        <w:autoSpaceDN w:val="0"/>
        <w:adjustRightInd w:val="0"/>
        <w:contextualSpacing/>
        <w:rPr>
          <w:szCs w:val="24"/>
        </w:rPr>
      </w:pPr>
    </w:p>
    <w:p w:rsidR="00CC25C9" w:rsidRPr="00FA6BA9" w:rsidRDefault="00CC25C9">
      <w:pPr>
        <w:spacing w:line="240" w:lineRule="auto"/>
        <w:ind w:firstLine="0"/>
        <w:jc w:val="left"/>
        <w:rPr>
          <w:rFonts w:eastAsia="Times New Roman"/>
          <w:b/>
          <w:szCs w:val="24"/>
        </w:rPr>
      </w:pPr>
      <w:r w:rsidRPr="00FA6BA9">
        <w:br w:type="page"/>
      </w:r>
    </w:p>
    <w:p w:rsidR="00F4493E" w:rsidRPr="00FA6BA9" w:rsidRDefault="00375C2F" w:rsidP="00E37BFD">
      <w:pPr>
        <w:pStyle w:val="3"/>
      </w:pPr>
      <w:bookmarkStart w:id="12" w:name="_Toc54255985"/>
      <w:r w:rsidRPr="00FA6BA9">
        <w:lastRenderedPageBreak/>
        <w:t>2.</w:t>
      </w:r>
      <w:r w:rsidR="00CC25C9" w:rsidRPr="00FA6BA9">
        <w:t>2</w:t>
      </w:r>
      <w:r w:rsidR="00DC1F82" w:rsidRPr="00FA6BA9">
        <w:t>.</w:t>
      </w:r>
      <w:r w:rsidR="00FE028B" w:rsidRPr="00FA6BA9">
        <w:t>Сведения о развитии дошкольного образования</w:t>
      </w:r>
      <w:bookmarkEnd w:id="12"/>
    </w:p>
    <w:p w:rsidR="00DE5248" w:rsidRPr="00FA6BA9" w:rsidRDefault="00DE5248" w:rsidP="000F1AEF">
      <w:pPr>
        <w:pStyle w:val="aff1"/>
        <w:rPr>
          <w:rStyle w:val="a9"/>
          <w:rFonts w:eastAsia="Calibri"/>
          <w:color w:val="auto"/>
          <w:sz w:val="24"/>
        </w:rPr>
      </w:pPr>
      <w:r w:rsidRPr="00FA6BA9">
        <w:rPr>
          <w:rStyle w:val="a9"/>
          <w:rFonts w:eastAsia="Calibri"/>
          <w:color w:val="auto"/>
          <w:sz w:val="24"/>
        </w:rPr>
        <w:t>Основными направлениями развити</w:t>
      </w:r>
      <w:r w:rsidR="00CC6E66" w:rsidRPr="00FA6BA9">
        <w:rPr>
          <w:rStyle w:val="a9"/>
          <w:rFonts w:eastAsia="Calibri"/>
          <w:color w:val="auto"/>
          <w:sz w:val="24"/>
        </w:rPr>
        <w:t>я дошкольного образования в 201</w:t>
      </w:r>
      <w:r w:rsidR="00C56BBF">
        <w:rPr>
          <w:rStyle w:val="a9"/>
          <w:rFonts w:eastAsia="Calibri"/>
          <w:color w:val="auto"/>
          <w:sz w:val="24"/>
        </w:rPr>
        <w:t>9</w:t>
      </w:r>
      <w:r w:rsidRPr="00FA6BA9">
        <w:rPr>
          <w:rStyle w:val="a9"/>
          <w:rFonts w:eastAsia="Calibri"/>
          <w:color w:val="auto"/>
          <w:sz w:val="24"/>
        </w:rPr>
        <w:t xml:space="preserve"> году стали: повышение эффективности и качества дошкольного образования, включая внедрение</w:t>
      </w:r>
      <w:r w:rsidR="00A96A50" w:rsidRPr="00FA6BA9">
        <w:rPr>
          <w:rStyle w:val="a9"/>
          <w:rFonts w:eastAsia="Calibri"/>
          <w:color w:val="auto"/>
          <w:sz w:val="24"/>
        </w:rPr>
        <w:t xml:space="preserve"> и реализацию</w:t>
      </w:r>
      <w:r w:rsidRPr="00FA6BA9">
        <w:rPr>
          <w:rStyle w:val="a9"/>
          <w:rFonts w:eastAsia="Calibri"/>
          <w:color w:val="auto"/>
          <w:sz w:val="24"/>
        </w:rPr>
        <w:t xml:space="preserve"> Федерального государственного образовательного стандарта (далее</w:t>
      </w:r>
      <w:r w:rsidR="003007C8">
        <w:rPr>
          <w:rStyle w:val="a9"/>
          <w:rFonts w:eastAsia="Calibri"/>
          <w:color w:val="auto"/>
          <w:sz w:val="24"/>
        </w:rPr>
        <w:t xml:space="preserve"> </w:t>
      </w:r>
      <w:r w:rsidRPr="00FA6BA9">
        <w:rPr>
          <w:rStyle w:val="a9"/>
          <w:rFonts w:eastAsia="Calibri"/>
          <w:color w:val="auto"/>
          <w:sz w:val="24"/>
        </w:rPr>
        <w:t>-</w:t>
      </w:r>
      <w:r w:rsidR="003007C8">
        <w:rPr>
          <w:rStyle w:val="a9"/>
          <w:rFonts w:eastAsia="Calibri"/>
          <w:color w:val="auto"/>
          <w:sz w:val="24"/>
        </w:rPr>
        <w:t xml:space="preserve"> </w:t>
      </w:r>
      <w:r w:rsidRPr="00FA6BA9">
        <w:rPr>
          <w:rStyle w:val="a9"/>
          <w:rFonts w:eastAsia="Calibri"/>
          <w:color w:val="auto"/>
          <w:sz w:val="24"/>
        </w:rPr>
        <w:t>ФГОС) дошкольного образования; подготовка и повышение квалификации педагогических кадров; поддержка региональных проектов по созданию дополнительных мест в образовательных организациях дошкольного образования. В соответствии с Государственной программой Российской Федерации «Развитие образования» на 2013-2020 годы, целевыми ориентирами, определенными указами Президента Российской Федерации от 7 мая 2012 года №559 «О мерах по реализации государственной социальной политики» и от 11 июня 2012 года №761 «О национальной стратегии действий в интересах детей на 2012-2017 годы». Продолжились работы по формированию образовательной сети и развитию финансово-экономических механизмов, обеспечивающих равный доступ населения к услугам</w:t>
      </w:r>
      <w:r w:rsidR="000B6F8C" w:rsidRPr="00FA6BA9">
        <w:rPr>
          <w:rStyle w:val="a9"/>
          <w:rFonts w:eastAsia="Calibri"/>
          <w:color w:val="auto"/>
          <w:sz w:val="24"/>
        </w:rPr>
        <w:t xml:space="preserve"> дошкольного образования детей</w:t>
      </w:r>
      <w:r w:rsidR="0002624D" w:rsidRPr="00FA6BA9">
        <w:rPr>
          <w:rStyle w:val="a9"/>
          <w:rFonts w:eastAsia="Calibri"/>
          <w:color w:val="auto"/>
          <w:sz w:val="24"/>
        </w:rPr>
        <w:t>.</w:t>
      </w:r>
      <w:r w:rsidR="00044BC5">
        <w:rPr>
          <w:rStyle w:val="a9"/>
          <w:rFonts w:eastAsia="Calibri"/>
          <w:color w:val="auto"/>
          <w:sz w:val="24"/>
        </w:rPr>
        <w:t xml:space="preserve"> </w:t>
      </w:r>
      <w:r w:rsidR="0002624D" w:rsidRPr="00FA6BA9">
        <w:rPr>
          <w:rStyle w:val="a9"/>
          <w:rFonts w:eastAsia="Calibri"/>
          <w:color w:val="auto"/>
          <w:sz w:val="24"/>
        </w:rPr>
        <w:t>О</w:t>
      </w:r>
      <w:r w:rsidRPr="00FA6BA9">
        <w:rPr>
          <w:rStyle w:val="a9"/>
          <w:rFonts w:eastAsia="Calibri"/>
          <w:color w:val="auto"/>
          <w:sz w:val="24"/>
        </w:rPr>
        <w:t>дним из ключевых направлений государств</w:t>
      </w:r>
      <w:r w:rsidR="00CC6E66" w:rsidRPr="00FA6BA9">
        <w:rPr>
          <w:rStyle w:val="a9"/>
          <w:rFonts w:eastAsia="Calibri"/>
          <w:color w:val="auto"/>
          <w:sz w:val="24"/>
        </w:rPr>
        <w:t>енной социальной политики в 201</w:t>
      </w:r>
      <w:r w:rsidR="0002624D" w:rsidRPr="00FA6BA9">
        <w:rPr>
          <w:rStyle w:val="a9"/>
          <w:rFonts w:eastAsia="Calibri"/>
          <w:color w:val="auto"/>
          <w:sz w:val="24"/>
        </w:rPr>
        <w:t>8</w:t>
      </w:r>
      <w:r w:rsidRPr="00FA6BA9">
        <w:rPr>
          <w:rStyle w:val="a9"/>
          <w:rFonts w:eastAsia="Calibri"/>
          <w:color w:val="auto"/>
          <w:sz w:val="24"/>
        </w:rPr>
        <w:t xml:space="preserve"> году стало </w:t>
      </w:r>
      <w:r w:rsidR="0002624D" w:rsidRPr="00FA6BA9">
        <w:rPr>
          <w:rStyle w:val="a9"/>
          <w:rFonts w:eastAsia="Calibri"/>
          <w:color w:val="auto"/>
          <w:sz w:val="24"/>
        </w:rPr>
        <w:t xml:space="preserve">сохранение </w:t>
      </w:r>
      <w:r w:rsidR="00097684" w:rsidRPr="00FA6BA9">
        <w:rPr>
          <w:rStyle w:val="a9"/>
          <w:rFonts w:eastAsia="Calibri"/>
          <w:color w:val="auto"/>
          <w:sz w:val="24"/>
        </w:rPr>
        <w:t>уровня</w:t>
      </w:r>
      <w:r w:rsidR="00CC6E66" w:rsidRPr="00FA6BA9">
        <w:rPr>
          <w:rStyle w:val="a9"/>
          <w:rFonts w:eastAsia="Calibri"/>
          <w:color w:val="auto"/>
          <w:sz w:val="24"/>
        </w:rPr>
        <w:t xml:space="preserve"> заработанной платы педа</w:t>
      </w:r>
      <w:r w:rsidRPr="00FA6BA9">
        <w:rPr>
          <w:rStyle w:val="a9"/>
          <w:rFonts w:eastAsia="Calibri"/>
          <w:color w:val="auto"/>
          <w:sz w:val="24"/>
        </w:rPr>
        <w:t>гогических рабо</w:t>
      </w:r>
      <w:r w:rsidR="00CC6E66" w:rsidRPr="00FA6BA9">
        <w:rPr>
          <w:rStyle w:val="a9"/>
          <w:rFonts w:eastAsia="Calibri"/>
          <w:color w:val="auto"/>
          <w:sz w:val="24"/>
        </w:rPr>
        <w:t>тников с учетом показателей эфф</w:t>
      </w:r>
      <w:r w:rsidRPr="00FA6BA9">
        <w:rPr>
          <w:rStyle w:val="a9"/>
          <w:rFonts w:eastAsia="Calibri"/>
          <w:color w:val="auto"/>
          <w:sz w:val="24"/>
        </w:rPr>
        <w:t>ективности и качества их работы, а</w:t>
      </w:r>
      <w:r w:rsidR="00CC6E66" w:rsidRPr="00FA6BA9">
        <w:rPr>
          <w:rStyle w:val="a9"/>
          <w:rFonts w:eastAsia="Calibri"/>
          <w:color w:val="auto"/>
          <w:sz w:val="24"/>
        </w:rPr>
        <w:t xml:space="preserve"> также с учетом перехода на эфф</w:t>
      </w:r>
      <w:r w:rsidRPr="00FA6BA9">
        <w:rPr>
          <w:rStyle w:val="a9"/>
          <w:rFonts w:eastAsia="Calibri"/>
          <w:color w:val="auto"/>
          <w:sz w:val="24"/>
        </w:rPr>
        <w:t>ективный контракт в целях достижения качественных результатов педагогической работы.</w:t>
      </w:r>
    </w:p>
    <w:p w:rsidR="00DE5248" w:rsidRPr="00FA6BA9" w:rsidRDefault="00DE5248" w:rsidP="00E17D18">
      <w:pPr>
        <w:autoSpaceDE w:val="0"/>
        <w:autoSpaceDN w:val="0"/>
        <w:adjustRightInd w:val="0"/>
        <w:rPr>
          <w:rStyle w:val="a9"/>
          <w:rFonts w:eastAsia="Calibri"/>
          <w:color w:val="auto"/>
          <w:sz w:val="24"/>
          <w:szCs w:val="24"/>
        </w:rPr>
      </w:pPr>
      <w:r w:rsidRPr="00FA6BA9">
        <w:rPr>
          <w:szCs w:val="24"/>
          <w:lang w:eastAsia="ru-RU"/>
        </w:rPr>
        <w:t>Сохранили свою актуальность вопросы нормативно-правового регулирования и совершенствования системы финансирования муниципальных дошкольн</w:t>
      </w:r>
      <w:r w:rsidR="000B6F8C" w:rsidRPr="00FA6BA9">
        <w:rPr>
          <w:szCs w:val="24"/>
          <w:lang w:eastAsia="ru-RU"/>
        </w:rPr>
        <w:t>ых образовательных организаций</w:t>
      </w:r>
      <w:r w:rsidRPr="00FA6BA9">
        <w:rPr>
          <w:szCs w:val="24"/>
          <w:lang w:eastAsia="ru-RU"/>
        </w:rPr>
        <w:t>, реализующих основные образовательные пр</w:t>
      </w:r>
      <w:r w:rsidR="000B6F8C" w:rsidRPr="00FA6BA9">
        <w:rPr>
          <w:szCs w:val="24"/>
          <w:lang w:eastAsia="ru-RU"/>
        </w:rPr>
        <w:t>ограммы дошкольного образования</w:t>
      </w:r>
      <w:r w:rsidRPr="00FA6BA9">
        <w:rPr>
          <w:szCs w:val="24"/>
          <w:lang w:eastAsia="ru-RU"/>
        </w:rPr>
        <w:t>.</w:t>
      </w:r>
    </w:p>
    <w:p w:rsidR="003007C8" w:rsidRDefault="003007C8" w:rsidP="00E17D18">
      <w:pPr>
        <w:autoSpaceDE w:val="0"/>
        <w:autoSpaceDN w:val="0"/>
        <w:adjustRightInd w:val="0"/>
        <w:rPr>
          <w:rStyle w:val="a9"/>
          <w:rFonts w:eastAsia="Calibri"/>
          <w:b/>
          <w:i/>
          <w:color w:val="auto"/>
          <w:sz w:val="24"/>
          <w:szCs w:val="24"/>
          <w:u w:val="single"/>
        </w:rPr>
      </w:pPr>
    </w:p>
    <w:p w:rsidR="00E17D18" w:rsidRPr="00964C0D" w:rsidRDefault="00E17D18" w:rsidP="00E17D18">
      <w:pPr>
        <w:autoSpaceDE w:val="0"/>
        <w:autoSpaceDN w:val="0"/>
        <w:adjustRightInd w:val="0"/>
        <w:rPr>
          <w:rStyle w:val="a9"/>
          <w:rFonts w:eastAsia="Calibri"/>
          <w:b/>
          <w:i/>
          <w:color w:val="auto"/>
          <w:sz w:val="24"/>
          <w:szCs w:val="24"/>
          <w:u w:val="single"/>
        </w:rPr>
      </w:pPr>
      <w:r w:rsidRPr="00964C0D">
        <w:rPr>
          <w:rStyle w:val="a9"/>
          <w:rFonts w:eastAsia="Calibri"/>
          <w:b/>
          <w:i/>
          <w:color w:val="auto"/>
          <w:sz w:val="24"/>
          <w:szCs w:val="24"/>
          <w:u w:val="single"/>
        </w:rPr>
        <w:t>Уровень доступности дошкольного образования и численность населения, получающего дошкольное образование</w:t>
      </w:r>
    </w:p>
    <w:p w:rsidR="00E17D18" w:rsidRPr="00964C0D" w:rsidRDefault="00E17D18" w:rsidP="00E17D18">
      <w:pPr>
        <w:autoSpaceDE w:val="0"/>
        <w:autoSpaceDN w:val="0"/>
        <w:adjustRightInd w:val="0"/>
        <w:rPr>
          <w:b/>
          <w:i/>
          <w:szCs w:val="24"/>
          <w:u w:val="single"/>
          <w:lang w:eastAsia="ru-RU"/>
        </w:rPr>
      </w:pPr>
      <w:r w:rsidRPr="00964C0D">
        <w:rPr>
          <w:b/>
          <w:i/>
          <w:szCs w:val="24"/>
          <w:u w:val="single"/>
          <w:lang w:eastAsia="ru-RU"/>
        </w:rPr>
        <w:t>Доступность дошкольного образования</w:t>
      </w:r>
    </w:p>
    <w:p w:rsidR="00E17D18" w:rsidRPr="00964C0D" w:rsidRDefault="00E17D18" w:rsidP="00E17D18">
      <w:pPr>
        <w:autoSpaceDE w:val="0"/>
        <w:autoSpaceDN w:val="0"/>
        <w:adjustRightInd w:val="0"/>
        <w:rPr>
          <w:szCs w:val="24"/>
          <w:lang w:eastAsia="ru-RU"/>
        </w:rPr>
      </w:pPr>
      <w:r w:rsidRPr="00964C0D">
        <w:rPr>
          <w:szCs w:val="24"/>
          <w:lang w:eastAsia="ru-RU"/>
        </w:rPr>
        <w:t>Постановлением Правительства Российской Федерации от 15 апреля 2014 г.</w:t>
      </w:r>
      <w:r w:rsidR="003007C8">
        <w:rPr>
          <w:szCs w:val="24"/>
          <w:lang w:eastAsia="ru-RU"/>
        </w:rPr>
        <w:t xml:space="preserve"> </w:t>
      </w:r>
      <w:r w:rsidRPr="00964C0D">
        <w:rPr>
          <w:szCs w:val="24"/>
          <w:lang w:eastAsia="ru-RU"/>
        </w:rPr>
        <w:t>№ 295 «Об утверждении государственной программы Российской Федерации</w:t>
      </w:r>
      <w:r w:rsidR="00044BC5">
        <w:rPr>
          <w:szCs w:val="24"/>
          <w:lang w:eastAsia="ru-RU"/>
        </w:rPr>
        <w:t xml:space="preserve"> </w:t>
      </w:r>
      <w:r w:rsidRPr="00964C0D">
        <w:rPr>
          <w:szCs w:val="24"/>
          <w:lang w:eastAsia="ru-RU"/>
        </w:rPr>
        <w:t>«Развитие образования» на 2013–2020 годы» (п. 2, Пр. 1) утверждены показатели, характеризующие доступность дошкольного образования, и установлено обязательство по обеспечению стопроцентной доступности дошкольного образования для детей в возрасте от 3 до 7 лет. По данным ежемесячного мониторинга Федерального сегмента «Электронная очередь», по состоянию на 31 декабря 2019</w:t>
      </w:r>
      <w:r w:rsidR="003007C8">
        <w:rPr>
          <w:szCs w:val="24"/>
          <w:lang w:eastAsia="ru-RU"/>
        </w:rPr>
        <w:t xml:space="preserve"> </w:t>
      </w:r>
      <w:r w:rsidRPr="00964C0D">
        <w:rPr>
          <w:szCs w:val="24"/>
          <w:lang w:eastAsia="ru-RU"/>
        </w:rPr>
        <w:t>года численность охваченных</w:t>
      </w:r>
      <w:r w:rsidR="00044BC5">
        <w:rPr>
          <w:szCs w:val="24"/>
          <w:lang w:eastAsia="ru-RU"/>
        </w:rPr>
        <w:t xml:space="preserve"> </w:t>
      </w:r>
      <w:r w:rsidRPr="00964C0D">
        <w:rPr>
          <w:szCs w:val="24"/>
          <w:lang w:eastAsia="ru-RU"/>
        </w:rPr>
        <w:t>дошкольным образованием детей в возрасте от 3 до 7 лет в Родниковском муниципальном районе составила 1298 детей, или 100% от общей численности детей указанной возрастной категории. Стопроцентная доступность дошкольного образования для детей в возрасте от 3 до 7 лет обеспечена в районе в 2014 году.</w:t>
      </w:r>
    </w:p>
    <w:p w:rsidR="00E17D18" w:rsidRPr="00964C0D" w:rsidRDefault="00E17D18" w:rsidP="00E17D18">
      <w:pPr>
        <w:autoSpaceDE w:val="0"/>
        <w:autoSpaceDN w:val="0"/>
        <w:adjustRightInd w:val="0"/>
        <w:rPr>
          <w:szCs w:val="24"/>
          <w:lang w:eastAsia="ru-RU"/>
        </w:rPr>
      </w:pPr>
    </w:p>
    <w:p w:rsidR="00E17D18" w:rsidRPr="00964C0D" w:rsidRDefault="00E17D18" w:rsidP="00E17D18">
      <w:pPr>
        <w:autoSpaceDE w:val="0"/>
        <w:autoSpaceDN w:val="0"/>
        <w:adjustRightInd w:val="0"/>
        <w:rPr>
          <w:szCs w:val="24"/>
          <w:lang w:eastAsia="ru-RU"/>
        </w:rPr>
      </w:pPr>
    </w:p>
    <w:p w:rsidR="00E17D18" w:rsidRPr="00964C0D" w:rsidRDefault="00E17D18" w:rsidP="00E17D18">
      <w:pPr>
        <w:autoSpaceDE w:val="0"/>
        <w:autoSpaceDN w:val="0"/>
        <w:adjustRightInd w:val="0"/>
        <w:rPr>
          <w:b/>
          <w:i/>
          <w:szCs w:val="24"/>
          <w:u w:val="single"/>
          <w:lang w:eastAsia="ru-RU"/>
        </w:rPr>
      </w:pPr>
      <w:r w:rsidRPr="00964C0D">
        <w:rPr>
          <w:b/>
          <w:i/>
          <w:szCs w:val="24"/>
          <w:u w:val="single"/>
          <w:lang w:eastAsia="ru-RU"/>
        </w:rPr>
        <w:t>Охват детей дошкольными образовательными организациями</w:t>
      </w:r>
    </w:p>
    <w:p w:rsidR="00E17D18" w:rsidRPr="001D42C3" w:rsidRDefault="00E17D18" w:rsidP="00E17D18">
      <w:pPr>
        <w:shd w:val="clear" w:color="auto" w:fill="FFFFFF" w:themeFill="background1"/>
        <w:autoSpaceDE w:val="0"/>
        <w:autoSpaceDN w:val="0"/>
        <w:adjustRightInd w:val="0"/>
        <w:rPr>
          <w:szCs w:val="24"/>
        </w:rPr>
      </w:pPr>
      <w:r w:rsidRPr="00B23941">
        <w:rPr>
          <w:szCs w:val="24"/>
        </w:rPr>
        <w:t xml:space="preserve">Одной из приоритетных в 2019 году поставлена задача-увеличение количества мест в ДОУ </w:t>
      </w:r>
      <w:r w:rsidRPr="001D42C3">
        <w:rPr>
          <w:szCs w:val="24"/>
        </w:rPr>
        <w:t>для детей раннего возраста. С этой целью реализованы следующие мероприятия:</w:t>
      </w:r>
    </w:p>
    <w:p w:rsidR="00E17D18" w:rsidRPr="00964C0D" w:rsidRDefault="00E17D18" w:rsidP="00E17D18">
      <w:pPr>
        <w:pStyle w:val="Pro-Gramma"/>
        <w:shd w:val="clear" w:color="auto" w:fill="FFFFFF" w:themeFill="background1"/>
        <w:spacing w:before="0" w:line="360" w:lineRule="auto"/>
        <w:ind w:left="0" w:firstLine="709"/>
        <w:rPr>
          <w:rFonts w:ascii="Times New Roman" w:hAnsi="Times New Roman"/>
          <w:sz w:val="24"/>
          <w:szCs w:val="24"/>
        </w:rPr>
      </w:pPr>
      <w:r w:rsidRPr="001D42C3">
        <w:rPr>
          <w:rFonts w:ascii="Times New Roman" w:hAnsi="Times New Roman"/>
          <w:sz w:val="24"/>
          <w:szCs w:val="24"/>
        </w:rPr>
        <w:t>-</w:t>
      </w:r>
      <w:r w:rsidR="003007C8">
        <w:rPr>
          <w:rFonts w:ascii="Times New Roman" w:hAnsi="Times New Roman"/>
          <w:sz w:val="24"/>
          <w:szCs w:val="24"/>
        </w:rPr>
        <w:t xml:space="preserve"> </w:t>
      </w:r>
      <w:r>
        <w:rPr>
          <w:rFonts w:ascii="Times New Roman" w:hAnsi="Times New Roman"/>
          <w:sz w:val="24"/>
          <w:szCs w:val="24"/>
        </w:rPr>
        <w:t xml:space="preserve">адаптированы </w:t>
      </w:r>
      <w:r w:rsidRPr="001D42C3">
        <w:rPr>
          <w:rFonts w:ascii="Times New Roman" w:hAnsi="Times New Roman"/>
          <w:sz w:val="24"/>
          <w:szCs w:val="24"/>
        </w:rPr>
        <w:t>имеющиеся места в ДОУ №4 «Золотой петушок»,</w:t>
      </w:r>
      <w:r w:rsidR="00044BC5">
        <w:rPr>
          <w:rFonts w:ascii="Times New Roman" w:hAnsi="Times New Roman"/>
          <w:sz w:val="24"/>
          <w:szCs w:val="24"/>
        </w:rPr>
        <w:t xml:space="preserve"> </w:t>
      </w:r>
      <w:r w:rsidRPr="001D42C3">
        <w:rPr>
          <w:rFonts w:ascii="Times New Roman" w:hAnsi="Times New Roman"/>
          <w:sz w:val="24"/>
          <w:szCs w:val="24"/>
        </w:rPr>
        <w:t>№5 «Золотая рыбка», №9</w:t>
      </w:r>
      <w:r w:rsidR="00044BC5">
        <w:rPr>
          <w:rFonts w:ascii="Times New Roman" w:hAnsi="Times New Roman"/>
          <w:sz w:val="24"/>
          <w:szCs w:val="24"/>
        </w:rPr>
        <w:t> </w:t>
      </w:r>
      <w:r w:rsidRPr="001D42C3">
        <w:rPr>
          <w:rFonts w:ascii="Times New Roman" w:hAnsi="Times New Roman"/>
          <w:sz w:val="24"/>
          <w:szCs w:val="24"/>
        </w:rPr>
        <w:t>«Солнышко», №11 «Голубок», №12 «Звездочка» для пребывания 91 ребенка раннего возраста.</w:t>
      </w:r>
    </w:p>
    <w:p w:rsidR="00E17D18" w:rsidRPr="00964C0D" w:rsidRDefault="00E17D18" w:rsidP="00E17D18">
      <w:pPr>
        <w:shd w:val="clear" w:color="auto" w:fill="FFFFFF"/>
        <w:textAlignment w:val="baseline"/>
        <w:rPr>
          <w:bCs/>
          <w:spacing w:val="2"/>
          <w:szCs w:val="24"/>
        </w:rPr>
      </w:pPr>
      <w:r w:rsidRPr="00964C0D">
        <w:rPr>
          <w:szCs w:val="24"/>
        </w:rPr>
        <w:t xml:space="preserve">Данные мероприятия продолжат реализацию в соответствии с утвержденным </w:t>
      </w:r>
      <w:r w:rsidRPr="00964C0D">
        <w:rPr>
          <w:bCs/>
          <w:spacing w:val="2"/>
          <w:szCs w:val="24"/>
        </w:rPr>
        <w:t>Планом – графиком мероприятий ("дорожная карта") по устранению дефицита мест в дошкольных образовательных организациях на период 2019 – 2022 гг.</w:t>
      </w:r>
    </w:p>
    <w:p w:rsidR="00E17D18" w:rsidRPr="00964C0D" w:rsidRDefault="00E17D18" w:rsidP="00E17D18">
      <w:pPr>
        <w:rPr>
          <w:rFonts w:eastAsiaTheme="minorHAnsi"/>
          <w:szCs w:val="24"/>
        </w:rPr>
      </w:pPr>
      <w:r w:rsidRPr="00964C0D">
        <w:rPr>
          <w:rFonts w:eastAsiaTheme="minorHAnsi"/>
          <w:szCs w:val="24"/>
        </w:rPr>
        <w:t>По результатам анализа данных электронной очереди по состоянию на 31.12.2019 года и на последующий период до 2022 года определено следующее:</w:t>
      </w:r>
    </w:p>
    <w:p w:rsidR="00E17D18" w:rsidRPr="00964C0D" w:rsidRDefault="00E17D18" w:rsidP="00E17D18">
      <w:pPr>
        <w:rPr>
          <w:rFonts w:eastAsiaTheme="minorHAnsi"/>
          <w:szCs w:val="24"/>
        </w:rPr>
      </w:pPr>
      <w:r w:rsidRPr="00964C0D">
        <w:rPr>
          <w:rFonts w:eastAsiaTheme="minorHAnsi"/>
          <w:szCs w:val="24"/>
        </w:rPr>
        <w:t>- объем имеющихся мест в ДОУ составляет 1826 мест, из них: в ДОУ г. Родники – 1541 место, в сельских дошкольных группах – 285;</w:t>
      </w:r>
    </w:p>
    <w:p w:rsidR="00E17D18" w:rsidRPr="00964C0D" w:rsidRDefault="00E17D18" w:rsidP="00E17D18">
      <w:pPr>
        <w:rPr>
          <w:rFonts w:eastAsiaTheme="minorHAnsi"/>
          <w:szCs w:val="24"/>
        </w:rPr>
      </w:pPr>
      <w:r w:rsidRPr="00964C0D">
        <w:rPr>
          <w:rFonts w:eastAsiaTheme="minorHAnsi"/>
          <w:szCs w:val="24"/>
        </w:rPr>
        <w:t>- всего в предоставлении места в ДОУ нуждаются 284 ребенка, из них проживаю</w:t>
      </w:r>
      <w:r>
        <w:rPr>
          <w:rFonts w:eastAsiaTheme="minorHAnsi"/>
          <w:szCs w:val="24"/>
        </w:rPr>
        <w:t>щих</w:t>
      </w:r>
      <w:r w:rsidRPr="00964C0D">
        <w:rPr>
          <w:rFonts w:eastAsiaTheme="minorHAnsi"/>
          <w:szCs w:val="24"/>
        </w:rPr>
        <w:t xml:space="preserve"> в сельской местности 15 детей, в г. Родники - 269;</w:t>
      </w:r>
    </w:p>
    <w:p w:rsidR="00E17D18" w:rsidRPr="00964C0D" w:rsidRDefault="00E17D18" w:rsidP="00E17D18">
      <w:pPr>
        <w:rPr>
          <w:rFonts w:eastAsiaTheme="minorHAnsi"/>
          <w:szCs w:val="24"/>
        </w:rPr>
      </w:pPr>
      <w:r w:rsidRPr="00964C0D">
        <w:rPr>
          <w:rFonts w:eastAsiaTheme="minorHAnsi"/>
          <w:szCs w:val="24"/>
        </w:rPr>
        <w:t>- дети в возрасте от 2-х месяцев до 1,5 лет – 243 ребенка;</w:t>
      </w:r>
    </w:p>
    <w:p w:rsidR="00E17D18" w:rsidRPr="00964C0D" w:rsidRDefault="00E17D18" w:rsidP="00E17D18">
      <w:pPr>
        <w:rPr>
          <w:rFonts w:eastAsiaTheme="minorHAnsi"/>
          <w:szCs w:val="24"/>
        </w:rPr>
      </w:pPr>
      <w:r w:rsidRPr="00964C0D">
        <w:rPr>
          <w:rFonts w:eastAsiaTheme="minorHAnsi"/>
          <w:szCs w:val="24"/>
        </w:rPr>
        <w:t>- от 1,5 до 3-х лет – 41 ребенок.</w:t>
      </w:r>
    </w:p>
    <w:p w:rsidR="00E17D18" w:rsidRPr="00964C0D" w:rsidRDefault="00E17D18" w:rsidP="00E17D18">
      <w:pPr>
        <w:rPr>
          <w:rFonts w:eastAsiaTheme="minorHAnsi"/>
          <w:szCs w:val="24"/>
        </w:rPr>
      </w:pPr>
      <w:r w:rsidRPr="00964C0D">
        <w:rPr>
          <w:rFonts w:eastAsiaTheme="minorHAnsi"/>
          <w:szCs w:val="24"/>
        </w:rPr>
        <w:t>Данный анализ позволяет сделать вывод, что в предоставлении места в ДОУ имеют потребность семьи, проживающие в г. Родники, воспитывающие детей в возрасте от 2-х месяцев до 2 лет. Данную потребность имеющая сеть дошкольных организаций удовлетворить в полном объеме не сможет, так как требуется адаптация условий для детей данного возраста.</w:t>
      </w:r>
    </w:p>
    <w:p w:rsidR="00E17D18" w:rsidRPr="00964C0D" w:rsidRDefault="00E17D18" w:rsidP="00E17D18">
      <w:pPr>
        <w:autoSpaceDE w:val="0"/>
        <w:autoSpaceDN w:val="0"/>
        <w:adjustRightInd w:val="0"/>
        <w:rPr>
          <w:szCs w:val="24"/>
        </w:rPr>
      </w:pPr>
      <w:r w:rsidRPr="00964C0D">
        <w:rPr>
          <w:rFonts w:eastAsiaTheme="minorHAnsi"/>
          <w:szCs w:val="24"/>
        </w:rPr>
        <w:t>С целью полной ликвидации потребностей в предоставлении места для получения дошкольного образования детям в возрасте от 2-х месяцев до 2-х лет в муниципальной системе образования в период 2019-2023 гг. необходимо</w:t>
      </w:r>
      <w:r w:rsidRPr="00964C0D">
        <w:rPr>
          <w:szCs w:val="24"/>
        </w:rPr>
        <w:t xml:space="preserve"> строительство современного детского сада на 280 мест в г. Родники с инфраструктурой, позволяющей реализовывать образовательную деятельность для детей раннего дошкольного возраста в микрорайоне им. Гагарин</w:t>
      </w:r>
      <w:r w:rsidR="003007C8">
        <w:rPr>
          <w:szCs w:val="24"/>
        </w:rPr>
        <w:t>а</w:t>
      </w:r>
      <w:r w:rsidRPr="00964C0D">
        <w:rPr>
          <w:szCs w:val="24"/>
        </w:rPr>
        <w:t>.</w:t>
      </w:r>
    </w:p>
    <w:p w:rsidR="00E17D18" w:rsidRPr="00964C0D" w:rsidRDefault="00E17D18" w:rsidP="00E17D18">
      <w:pPr>
        <w:autoSpaceDE w:val="0"/>
        <w:autoSpaceDN w:val="0"/>
        <w:adjustRightInd w:val="0"/>
        <w:rPr>
          <w:szCs w:val="24"/>
          <w:lang w:eastAsia="ru-RU"/>
        </w:rPr>
      </w:pPr>
      <w:r w:rsidRPr="00964C0D">
        <w:rPr>
          <w:szCs w:val="24"/>
          <w:lang w:eastAsia="ru-RU"/>
        </w:rPr>
        <w:t>В 2019 году дошкольными образовательными организациями было охвачено 1742</w:t>
      </w:r>
      <w:r w:rsidR="0029635F">
        <w:rPr>
          <w:szCs w:val="24"/>
          <w:lang w:eastAsia="ru-RU"/>
        </w:rPr>
        <w:t xml:space="preserve"> </w:t>
      </w:r>
      <w:r w:rsidRPr="00964C0D">
        <w:rPr>
          <w:szCs w:val="24"/>
          <w:lang w:eastAsia="ru-RU"/>
        </w:rPr>
        <w:t>ребенка в возрасте от 2 месяцев до 7 лет, что составило 89%</w:t>
      </w:r>
      <w:r w:rsidR="0029635F">
        <w:rPr>
          <w:szCs w:val="24"/>
          <w:lang w:eastAsia="ru-RU"/>
        </w:rPr>
        <w:t xml:space="preserve"> </w:t>
      </w:r>
      <w:r w:rsidRPr="00964C0D">
        <w:rPr>
          <w:szCs w:val="24"/>
          <w:lang w:eastAsia="ru-RU"/>
        </w:rPr>
        <w:t>(без учета вариативных форм дошкольного образования, которые составляют 3%) от общей численности детей этого возраста.</w:t>
      </w:r>
    </w:p>
    <w:p w:rsidR="00E17D18" w:rsidRPr="00964C0D" w:rsidRDefault="00E17D18" w:rsidP="00E17D18">
      <w:pPr>
        <w:rPr>
          <w:szCs w:val="24"/>
          <w:lang w:eastAsia="ru-RU"/>
        </w:rPr>
      </w:pPr>
      <w:r w:rsidRPr="00964C0D">
        <w:rPr>
          <w:szCs w:val="24"/>
          <w:lang w:eastAsia="ru-RU"/>
        </w:rPr>
        <w:t>В 2019 году в дошкольных образовательных организациях работали 182 педагога. Численность воспитанников в расчете на 1 педагогического работника составила 10,4.</w:t>
      </w:r>
    </w:p>
    <w:p w:rsidR="00E17D18" w:rsidRPr="00964C0D" w:rsidRDefault="00E17D18" w:rsidP="00E17D18">
      <w:pPr>
        <w:rPr>
          <w:szCs w:val="24"/>
          <w:lang w:eastAsia="ru-RU"/>
        </w:rPr>
      </w:pPr>
      <w:r w:rsidRPr="00964C0D">
        <w:rPr>
          <w:szCs w:val="24"/>
          <w:lang w:eastAsia="ru-RU"/>
        </w:rPr>
        <w:t>В 2019 году продолжилась целенаправленная работа по доведению средней заработной платы педагогических работников дошкольных образовательных учреждений до средней заработанной платы в сфере общего образовани</w:t>
      </w:r>
      <w:r w:rsidRPr="0033359D">
        <w:rPr>
          <w:szCs w:val="24"/>
          <w:lang w:eastAsia="ru-RU"/>
        </w:rPr>
        <w:t>я. К концу 2019 года этот показатель составил 89,7%.</w:t>
      </w:r>
    </w:p>
    <w:p w:rsidR="00E17D18" w:rsidRDefault="00E17D18" w:rsidP="00E17D18">
      <w:pPr>
        <w:rPr>
          <w:b/>
          <w:i/>
          <w:szCs w:val="24"/>
          <w:u w:val="single"/>
        </w:rPr>
      </w:pPr>
    </w:p>
    <w:p w:rsidR="00E17D18" w:rsidRDefault="00E17D18" w:rsidP="00E17D18">
      <w:pPr>
        <w:rPr>
          <w:b/>
          <w:i/>
          <w:szCs w:val="24"/>
          <w:u w:val="single"/>
        </w:rPr>
      </w:pPr>
    </w:p>
    <w:p w:rsidR="00E17D18" w:rsidRPr="00964C0D" w:rsidRDefault="00E17D18" w:rsidP="00E17D18">
      <w:pPr>
        <w:rPr>
          <w:b/>
          <w:i/>
          <w:szCs w:val="24"/>
          <w:u w:val="single"/>
        </w:rPr>
      </w:pPr>
      <w:r w:rsidRPr="00964C0D">
        <w:rPr>
          <w:b/>
          <w:i/>
          <w:szCs w:val="24"/>
          <w:u w:val="single"/>
        </w:rPr>
        <w:t>Описание успешной практики</w:t>
      </w:r>
    </w:p>
    <w:p w:rsidR="00E17D18" w:rsidRPr="00964C0D" w:rsidRDefault="00E17D18" w:rsidP="00E17D18">
      <w:pPr>
        <w:spacing w:after="160"/>
        <w:contextualSpacing/>
        <w:rPr>
          <w:szCs w:val="24"/>
        </w:rPr>
      </w:pPr>
      <w:r w:rsidRPr="00964C0D">
        <w:rPr>
          <w:szCs w:val="24"/>
        </w:rPr>
        <w:t>Решением Совета по инновационной деятельности Департамента образования Ивановской области от 29.08.2017 года МКДОУ детскому саду общеразвивающего вида №12 «Звездочка» присвоен статус Региональной инновационной площадки. Коллектив ДОУ работает над темой «Новые модели взаимодействия с родителями в условиях реализации ФГОС дошкольного образования». В 2019 году дошкольное учреждение продолжило работу в статусе Региональной инновационной площадки.</w:t>
      </w:r>
    </w:p>
    <w:p w:rsidR="00E17D18" w:rsidRPr="00964C0D" w:rsidRDefault="00E17D18" w:rsidP="00E17D18">
      <w:pPr>
        <w:rPr>
          <w:szCs w:val="24"/>
        </w:rPr>
      </w:pPr>
      <w:r w:rsidRPr="00964C0D">
        <w:rPr>
          <w:szCs w:val="24"/>
        </w:rPr>
        <w:t xml:space="preserve">Сроки реализации проекта: 01.12.2017 - 31.12.2020 года. </w:t>
      </w:r>
    </w:p>
    <w:p w:rsidR="00E17D18" w:rsidRPr="00964C0D" w:rsidRDefault="00E17D18" w:rsidP="00E17D18">
      <w:pPr>
        <w:rPr>
          <w:szCs w:val="24"/>
        </w:rPr>
      </w:pPr>
      <w:r w:rsidRPr="00964C0D">
        <w:rPr>
          <w:szCs w:val="24"/>
        </w:rPr>
        <w:t>Опыт детского сада по теме представлен в рамках районного конкурса «Образовательное пространство», областных семинаров и межрегиональных конференций, серии мастер-классов для педагогов.</w:t>
      </w:r>
    </w:p>
    <w:p w:rsidR="00E17D18" w:rsidRPr="00964C0D" w:rsidRDefault="00E17D18" w:rsidP="00E17D18">
      <w:pPr>
        <w:rPr>
          <w:szCs w:val="24"/>
          <w:shd w:val="clear" w:color="auto" w:fill="FFFFFF"/>
        </w:rPr>
      </w:pPr>
      <w:r w:rsidRPr="00964C0D">
        <w:rPr>
          <w:b/>
          <w:bCs/>
          <w:szCs w:val="24"/>
          <w:shd w:val="clear" w:color="auto" w:fill="FFFFFF"/>
        </w:rPr>
        <w:t>Адрес образовательной организации </w:t>
      </w:r>
      <w:r w:rsidRPr="00964C0D">
        <w:rPr>
          <w:b/>
          <w:bCs/>
          <w:i/>
          <w:iCs/>
          <w:szCs w:val="24"/>
          <w:shd w:val="clear" w:color="auto" w:fill="FFFFFF"/>
        </w:rPr>
        <w:t>-</w:t>
      </w:r>
      <w:r w:rsidRPr="00964C0D">
        <w:rPr>
          <w:i/>
          <w:iCs/>
          <w:szCs w:val="24"/>
          <w:shd w:val="clear" w:color="auto" w:fill="FFFFFF"/>
        </w:rPr>
        <w:t> </w:t>
      </w:r>
      <w:r w:rsidRPr="00964C0D">
        <w:rPr>
          <w:szCs w:val="24"/>
          <w:shd w:val="clear" w:color="auto" w:fill="FFFFFF"/>
        </w:rPr>
        <w:t> 155250, Ивановская область, город Родники, улица Народная, дом16.</w:t>
      </w:r>
    </w:p>
    <w:p w:rsidR="00E17D18" w:rsidRPr="00964C0D" w:rsidRDefault="00E17D18" w:rsidP="00E17D18">
      <w:pPr>
        <w:rPr>
          <w:szCs w:val="24"/>
          <w:shd w:val="clear" w:color="auto" w:fill="FFFFFF"/>
        </w:rPr>
      </w:pPr>
      <w:r w:rsidRPr="00964C0D">
        <w:rPr>
          <w:szCs w:val="24"/>
          <w:shd w:val="clear" w:color="auto" w:fill="FFFFFF"/>
        </w:rPr>
        <w:t>Телефон (49336) 2-04-28 </w:t>
      </w:r>
    </w:p>
    <w:p w:rsidR="00E17D18" w:rsidRPr="00964C0D" w:rsidRDefault="00E17D18" w:rsidP="00E17D18">
      <w:pPr>
        <w:rPr>
          <w:szCs w:val="24"/>
        </w:rPr>
      </w:pPr>
      <w:r w:rsidRPr="00964C0D">
        <w:rPr>
          <w:szCs w:val="24"/>
          <w:shd w:val="clear" w:color="auto" w:fill="FFFFFF"/>
        </w:rPr>
        <w:t>Е-mail: </w:t>
      </w:r>
      <w:hyperlink r:id="rId15" w:history="1">
        <w:r w:rsidRPr="00964C0D">
          <w:rPr>
            <w:szCs w:val="24"/>
            <w:u w:val="single"/>
            <w:shd w:val="clear" w:color="auto" w:fill="FFFFFF"/>
          </w:rPr>
          <w:t>zvezdochka-deti@yandex.ru</w:t>
        </w:r>
      </w:hyperlink>
      <w:r w:rsidRPr="00964C0D">
        <w:rPr>
          <w:szCs w:val="24"/>
          <w:shd w:val="clear" w:color="auto" w:fill="FFFFFF"/>
        </w:rPr>
        <w:t>. </w:t>
      </w:r>
    </w:p>
    <w:p w:rsidR="00E17D18" w:rsidRPr="00964C0D" w:rsidRDefault="00E17D18" w:rsidP="00E17D18">
      <w:pPr>
        <w:rPr>
          <w:szCs w:val="24"/>
          <w:shd w:val="clear" w:color="auto" w:fill="FFFFFF"/>
        </w:rPr>
      </w:pPr>
      <w:r w:rsidRPr="00964C0D">
        <w:rPr>
          <w:szCs w:val="24"/>
          <w:shd w:val="clear" w:color="auto" w:fill="FFFFFF"/>
        </w:rPr>
        <w:t>Руководитель: Колесова Светлана Николаевна.</w:t>
      </w:r>
    </w:p>
    <w:p w:rsidR="003007C8" w:rsidRDefault="003007C8" w:rsidP="00E17D18">
      <w:pPr>
        <w:rPr>
          <w:szCs w:val="24"/>
          <w:shd w:val="clear" w:color="auto" w:fill="FFFFFF"/>
        </w:rPr>
      </w:pPr>
    </w:p>
    <w:p w:rsidR="00E17D18" w:rsidRPr="00964C0D" w:rsidRDefault="00E17D18" w:rsidP="00E17D18">
      <w:pPr>
        <w:rPr>
          <w:szCs w:val="24"/>
          <w:shd w:val="clear" w:color="auto" w:fill="FFFFFF"/>
        </w:rPr>
      </w:pPr>
      <w:r w:rsidRPr="00964C0D">
        <w:rPr>
          <w:szCs w:val="24"/>
          <w:shd w:val="clear" w:color="auto" w:fill="FFFFFF"/>
        </w:rPr>
        <w:t>По итогам областного конкурса «Территория педагогических инноваций» два Родниковских детских сада стали стажировочными площадками по направлениям:</w:t>
      </w:r>
    </w:p>
    <w:p w:rsidR="00E17D18" w:rsidRPr="003007C8" w:rsidRDefault="00E17D18" w:rsidP="00E17D18">
      <w:pPr>
        <w:rPr>
          <w:szCs w:val="24"/>
          <w:shd w:val="clear" w:color="auto" w:fill="FFFFFF"/>
        </w:rPr>
      </w:pPr>
      <w:r w:rsidRPr="00964C0D">
        <w:rPr>
          <w:szCs w:val="24"/>
          <w:lang w:eastAsia="ru-RU"/>
        </w:rPr>
        <w:t xml:space="preserve">МКДОУ детский сад общеразвивающего вида № 2 «Родничок»: «Современные </w:t>
      </w:r>
      <w:r w:rsidRPr="003007C8">
        <w:rPr>
          <w:szCs w:val="24"/>
          <w:shd w:val="clear" w:color="auto" w:fill="FFFFFF"/>
        </w:rPr>
        <w:t>здоровьесберегающие технологии в дошкольной образовательной организации»;</w:t>
      </w:r>
    </w:p>
    <w:p w:rsidR="00E17D18" w:rsidRPr="003007C8" w:rsidRDefault="00E17D18" w:rsidP="003007C8">
      <w:pPr>
        <w:rPr>
          <w:szCs w:val="24"/>
          <w:shd w:val="clear" w:color="auto" w:fill="FFFFFF"/>
        </w:rPr>
      </w:pPr>
      <w:r w:rsidRPr="003007C8">
        <w:rPr>
          <w:szCs w:val="24"/>
          <w:shd w:val="clear" w:color="auto" w:fill="FFFFFF"/>
        </w:rPr>
        <w:t>МКДОУ детский сад комбинированного вида № 15 «Березка»:</w:t>
      </w:r>
      <w:r w:rsidR="003007C8" w:rsidRPr="003007C8">
        <w:rPr>
          <w:szCs w:val="24"/>
          <w:shd w:val="clear" w:color="auto" w:fill="FFFFFF"/>
        </w:rPr>
        <w:t xml:space="preserve"> </w:t>
      </w:r>
      <w:r w:rsidRPr="003007C8">
        <w:rPr>
          <w:szCs w:val="24"/>
          <w:shd w:val="clear" w:color="auto" w:fill="FFFFFF"/>
        </w:rPr>
        <w:t>«Современные</w:t>
      </w:r>
      <w:r w:rsidR="0029635F" w:rsidRPr="003007C8">
        <w:rPr>
          <w:szCs w:val="24"/>
          <w:shd w:val="clear" w:color="auto" w:fill="FFFFFF"/>
        </w:rPr>
        <w:t xml:space="preserve"> </w:t>
      </w:r>
      <w:r w:rsidRPr="003007C8">
        <w:rPr>
          <w:szCs w:val="24"/>
          <w:shd w:val="clear" w:color="auto" w:fill="FFFFFF"/>
        </w:rPr>
        <w:t>методы</w:t>
      </w:r>
      <w:r w:rsidR="0029635F" w:rsidRPr="003007C8">
        <w:rPr>
          <w:szCs w:val="24"/>
          <w:shd w:val="clear" w:color="auto" w:fill="FFFFFF"/>
        </w:rPr>
        <w:t xml:space="preserve"> </w:t>
      </w:r>
      <w:r w:rsidRPr="003007C8">
        <w:rPr>
          <w:szCs w:val="24"/>
          <w:shd w:val="clear" w:color="auto" w:fill="FFFFFF"/>
        </w:rPr>
        <w:t>развития познавательной активности детей дошкольного возраста с применением информационных и коммуникационных</w:t>
      </w:r>
      <w:r w:rsidR="0029635F" w:rsidRPr="003007C8">
        <w:rPr>
          <w:szCs w:val="24"/>
          <w:shd w:val="clear" w:color="auto" w:fill="FFFFFF"/>
        </w:rPr>
        <w:t xml:space="preserve"> </w:t>
      </w:r>
      <w:r w:rsidRPr="003007C8">
        <w:rPr>
          <w:szCs w:val="24"/>
          <w:shd w:val="clear" w:color="auto" w:fill="FFFFFF"/>
        </w:rPr>
        <w:t>технологий».</w:t>
      </w:r>
    </w:p>
    <w:p w:rsidR="003007C8" w:rsidRDefault="003007C8" w:rsidP="00E17D18">
      <w:pPr>
        <w:pStyle w:val="4"/>
        <w:spacing w:before="0"/>
        <w:rPr>
          <w:b/>
          <w:szCs w:val="24"/>
        </w:rPr>
      </w:pPr>
    </w:p>
    <w:p w:rsidR="00E17D18" w:rsidRPr="00964C0D" w:rsidRDefault="00E17D18" w:rsidP="00E17D18">
      <w:pPr>
        <w:pStyle w:val="4"/>
        <w:spacing w:before="0"/>
        <w:rPr>
          <w:b/>
          <w:szCs w:val="24"/>
        </w:rPr>
      </w:pPr>
      <w:r w:rsidRPr="00964C0D">
        <w:rPr>
          <w:b/>
          <w:szCs w:val="24"/>
        </w:rPr>
        <w:t>Сеть дошкольных образовательных организаций</w:t>
      </w:r>
    </w:p>
    <w:p w:rsidR="00E17D18" w:rsidRPr="00964C0D" w:rsidRDefault="00E17D18" w:rsidP="00E17D18">
      <w:pPr>
        <w:autoSpaceDE w:val="0"/>
        <w:autoSpaceDN w:val="0"/>
        <w:adjustRightInd w:val="0"/>
        <w:rPr>
          <w:szCs w:val="24"/>
          <w:lang w:eastAsia="ru-RU"/>
        </w:rPr>
      </w:pPr>
      <w:r w:rsidRPr="00964C0D">
        <w:rPr>
          <w:szCs w:val="24"/>
          <w:lang w:eastAsia="ru-RU"/>
        </w:rPr>
        <w:t xml:space="preserve">В 2019 году дошкольное образование осуществлялось в 22 образовательных организациях. Среди них: </w:t>
      </w:r>
    </w:p>
    <w:p w:rsidR="00E17D18" w:rsidRPr="00964C0D" w:rsidRDefault="00E17D18" w:rsidP="00E17D18">
      <w:pPr>
        <w:autoSpaceDE w:val="0"/>
        <w:autoSpaceDN w:val="0"/>
        <w:adjustRightInd w:val="0"/>
        <w:rPr>
          <w:szCs w:val="24"/>
          <w:lang w:eastAsia="ru-RU"/>
        </w:rPr>
      </w:pPr>
      <w:r w:rsidRPr="00964C0D">
        <w:rPr>
          <w:szCs w:val="24"/>
          <w:lang w:eastAsia="ru-RU"/>
        </w:rPr>
        <w:t>-</w:t>
      </w:r>
      <w:r w:rsidR="003007C8">
        <w:rPr>
          <w:szCs w:val="24"/>
          <w:lang w:eastAsia="ru-RU"/>
        </w:rPr>
        <w:t xml:space="preserve"> </w:t>
      </w:r>
      <w:r w:rsidRPr="00964C0D">
        <w:rPr>
          <w:szCs w:val="24"/>
          <w:lang w:eastAsia="ru-RU"/>
        </w:rPr>
        <w:t>17 ДОУ;</w:t>
      </w:r>
    </w:p>
    <w:p w:rsidR="00E17D18" w:rsidRPr="00964C0D" w:rsidRDefault="00E17D18" w:rsidP="00E17D18">
      <w:pPr>
        <w:autoSpaceDE w:val="0"/>
        <w:autoSpaceDN w:val="0"/>
        <w:adjustRightInd w:val="0"/>
        <w:rPr>
          <w:szCs w:val="24"/>
          <w:lang w:eastAsia="ru-RU"/>
        </w:rPr>
      </w:pPr>
      <w:r w:rsidRPr="00964C0D">
        <w:rPr>
          <w:szCs w:val="24"/>
          <w:lang w:eastAsia="ru-RU"/>
        </w:rPr>
        <w:t>-</w:t>
      </w:r>
      <w:r w:rsidR="000C7533">
        <w:rPr>
          <w:szCs w:val="24"/>
          <w:lang w:eastAsia="ru-RU"/>
        </w:rPr>
        <w:t xml:space="preserve"> </w:t>
      </w:r>
      <w:r w:rsidRPr="00964C0D">
        <w:rPr>
          <w:szCs w:val="24"/>
          <w:lang w:eastAsia="ru-RU"/>
        </w:rPr>
        <w:t>1 учреждение начальная школа-детский сад;</w:t>
      </w:r>
    </w:p>
    <w:p w:rsidR="00E17D18" w:rsidRPr="00964C0D" w:rsidRDefault="00E17D18" w:rsidP="00E17D18">
      <w:pPr>
        <w:autoSpaceDE w:val="0"/>
        <w:autoSpaceDN w:val="0"/>
        <w:adjustRightInd w:val="0"/>
        <w:rPr>
          <w:szCs w:val="24"/>
          <w:lang w:eastAsia="ru-RU"/>
        </w:rPr>
      </w:pPr>
      <w:r w:rsidRPr="00964C0D">
        <w:rPr>
          <w:szCs w:val="24"/>
          <w:lang w:eastAsia="ru-RU"/>
        </w:rPr>
        <w:t>- 4 средние общеобразовательные школы с дошкольными группами.</w:t>
      </w:r>
    </w:p>
    <w:p w:rsidR="00E17D18" w:rsidRPr="00964C0D" w:rsidRDefault="00E17D18" w:rsidP="00E17D18">
      <w:pPr>
        <w:autoSpaceDE w:val="0"/>
        <w:autoSpaceDN w:val="0"/>
        <w:adjustRightInd w:val="0"/>
        <w:rPr>
          <w:szCs w:val="24"/>
          <w:lang w:eastAsia="ru-RU"/>
        </w:rPr>
      </w:pPr>
      <w:r w:rsidRPr="00964C0D">
        <w:rPr>
          <w:szCs w:val="24"/>
          <w:lang w:eastAsia="ru-RU"/>
        </w:rPr>
        <w:t>Дошкольные группы организованы на базе МКОУ Михайловской ОШ (1гр.), МКОУ Парская СШ (1гр.), МКОУ Филисовская СОШ (1гр.)</w:t>
      </w:r>
      <w:r>
        <w:rPr>
          <w:szCs w:val="24"/>
          <w:lang w:eastAsia="ru-RU"/>
        </w:rPr>
        <w:t xml:space="preserve">, Каминская СШ. </w:t>
      </w:r>
      <w:r w:rsidRPr="00964C0D">
        <w:rPr>
          <w:szCs w:val="24"/>
          <w:lang w:eastAsia="ru-RU"/>
        </w:rPr>
        <w:t>Доля детей дошкольного возраста в таких подразделениях в 2019 году составляла 2,6%.</w:t>
      </w:r>
    </w:p>
    <w:p w:rsidR="00E17D18" w:rsidRPr="00964C0D" w:rsidRDefault="00E17D18" w:rsidP="00E17D18">
      <w:pPr>
        <w:autoSpaceDE w:val="0"/>
        <w:autoSpaceDN w:val="0"/>
        <w:adjustRightInd w:val="0"/>
        <w:rPr>
          <w:szCs w:val="24"/>
          <w:lang w:eastAsia="ru-RU"/>
        </w:rPr>
      </w:pPr>
      <w:r w:rsidRPr="00964C0D">
        <w:rPr>
          <w:szCs w:val="24"/>
          <w:lang w:eastAsia="ru-RU"/>
        </w:rPr>
        <w:lastRenderedPageBreak/>
        <w:t>В 2019 году по программам дошкольного образования в ДОУ</w:t>
      </w:r>
      <w:r w:rsidR="003007C8">
        <w:rPr>
          <w:szCs w:val="24"/>
          <w:lang w:eastAsia="ru-RU"/>
        </w:rPr>
        <w:t xml:space="preserve"> </w:t>
      </w:r>
      <w:r w:rsidRPr="00964C0D">
        <w:rPr>
          <w:szCs w:val="24"/>
          <w:lang w:eastAsia="ru-RU"/>
        </w:rPr>
        <w:t>обучалось</w:t>
      </w:r>
      <w:r w:rsidR="003007C8">
        <w:rPr>
          <w:szCs w:val="24"/>
          <w:lang w:eastAsia="ru-RU"/>
        </w:rPr>
        <w:t xml:space="preserve"> </w:t>
      </w:r>
      <w:r w:rsidRPr="00964C0D">
        <w:rPr>
          <w:szCs w:val="24"/>
          <w:lang w:eastAsia="ru-RU"/>
        </w:rPr>
        <w:t>1742 ребенка дошкольного возраста. Большая часть детей дошкольного возраста (96%) проходит обучение в группах общеразвивающей направленности и 4% - в группах компенсирующей направленности.</w:t>
      </w:r>
    </w:p>
    <w:p w:rsidR="00E17D18" w:rsidRPr="00964C0D" w:rsidRDefault="00E17D18" w:rsidP="00E17D18">
      <w:pPr>
        <w:pStyle w:val="aff1"/>
      </w:pPr>
      <w:r w:rsidRPr="00964C0D">
        <w:t>В 2019 году сеть образовательных учреждений, реализующих программы дошкольного образования сохранилась в неизменном виде. Темп роста дошкольных образовательных учреждений не отмечается. Зданий, находящихся в аварийном</w:t>
      </w:r>
      <w:r w:rsidR="0029635F">
        <w:t xml:space="preserve"> </w:t>
      </w:r>
      <w:r w:rsidRPr="00964C0D">
        <w:t xml:space="preserve">состоянии нет. В районе ведется планомерная работа по ремонту дошкольных образовательных учреждений. </w:t>
      </w:r>
    </w:p>
    <w:p w:rsidR="00E17D18" w:rsidRPr="00964C0D" w:rsidRDefault="00E17D18" w:rsidP="00E17D18">
      <w:pPr>
        <w:pStyle w:val="aff1"/>
        <w:rPr>
          <w:lang w:eastAsia="ru-RU"/>
        </w:rPr>
      </w:pPr>
      <w:r w:rsidRPr="00964C0D">
        <w:t>Выполнен капитальный ремонт фасада здания с заменой оконных блоков В МКДОУ детском саду комбинированного вида №15 «Березка», кровли в ДОУ «Искорка» с. Сосновец,</w:t>
      </w:r>
      <w:r w:rsidR="0029635F">
        <w:t xml:space="preserve"> </w:t>
      </w:r>
      <w:r w:rsidRPr="00964C0D">
        <w:t xml:space="preserve">во всех дошкольных организациях проведен косметический ремонт помещений. </w:t>
      </w:r>
      <w:r w:rsidRPr="00964C0D">
        <w:rPr>
          <w:rStyle w:val="a9"/>
          <w:rFonts w:eastAsia="Calibri"/>
          <w:color w:val="auto"/>
          <w:sz w:val="24"/>
        </w:rPr>
        <w:t>Данная работа продолжится и в 2020 году.</w:t>
      </w:r>
    </w:p>
    <w:p w:rsidR="003007C8" w:rsidRDefault="003007C8" w:rsidP="00E17D18">
      <w:pPr>
        <w:pStyle w:val="4"/>
        <w:spacing w:before="0"/>
        <w:rPr>
          <w:b/>
          <w:szCs w:val="24"/>
        </w:rPr>
      </w:pPr>
    </w:p>
    <w:p w:rsidR="00E17D18" w:rsidRPr="00964C0D" w:rsidRDefault="00E17D18" w:rsidP="00E17D18">
      <w:pPr>
        <w:pStyle w:val="4"/>
        <w:spacing w:before="0"/>
        <w:rPr>
          <w:b/>
          <w:szCs w:val="24"/>
        </w:rPr>
      </w:pPr>
      <w:r w:rsidRPr="00964C0D">
        <w:rPr>
          <w:b/>
          <w:szCs w:val="24"/>
        </w:rPr>
        <w:t>Материально-техническое и информационное обеспечение</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Площадь помещений, используемых непосредственно для нужд дошкольных образовательных организаций, составила 18226 кв. м., в расчете на одного воспитанника- 10,11</w:t>
      </w:r>
      <w:r w:rsidR="003007C8">
        <w:rPr>
          <w:rStyle w:val="a9"/>
          <w:rFonts w:eastAsia="Calibri"/>
          <w:color w:val="auto"/>
          <w:sz w:val="24"/>
        </w:rPr>
        <w:t xml:space="preserve"> </w:t>
      </w:r>
      <w:r w:rsidRPr="00964C0D">
        <w:rPr>
          <w:rStyle w:val="a9"/>
          <w:rFonts w:eastAsia="Calibri"/>
          <w:color w:val="auto"/>
          <w:sz w:val="24"/>
        </w:rPr>
        <w:t>кв.м.</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Водоснабжение – 100%;</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центральное отопление – 100%;</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канализацию – 100%.</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Удельный вес числа организаций, имеющих физкультурные залы, в общем числе дошкольных образовательных организаций 94,1%</w:t>
      </w:r>
      <w:r w:rsidR="003007C8">
        <w:rPr>
          <w:rStyle w:val="a9"/>
          <w:rFonts w:eastAsia="Calibri"/>
          <w:color w:val="auto"/>
          <w:sz w:val="24"/>
        </w:rPr>
        <w:t>.</w:t>
      </w:r>
    </w:p>
    <w:p w:rsidR="00E17D18" w:rsidRPr="00964C0D" w:rsidRDefault="00E17D18" w:rsidP="00E17D18">
      <w:pPr>
        <w:pStyle w:val="aff1"/>
        <w:rPr>
          <w:lang w:eastAsia="ru-RU"/>
        </w:rPr>
      </w:pPr>
      <w:r w:rsidRPr="00964C0D">
        <w:rPr>
          <w:rStyle w:val="a9"/>
          <w:rFonts w:eastAsia="Calibri"/>
          <w:color w:val="auto"/>
          <w:sz w:val="24"/>
        </w:rPr>
        <w:t>Количество персональных компьютеров, доступных для использования детьми, в расчете на 100 воспитанников дошкольных образовательных организаций не превышает 0,33</w:t>
      </w:r>
      <w:r w:rsidR="003007C8">
        <w:rPr>
          <w:rStyle w:val="a9"/>
          <w:rFonts w:eastAsia="Calibri"/>
          <w:color w:val="auto"/>
          <w:sz w:val="24"/>
        </w:rPr>
        <w:t>.</w:t>
      </w:r>
    </w:p>
    <w:p w:rsidR="003007C8" w:rsidRDefault="003007C8" w:rsidP="00E17D18">
      <w:pPr>
        <w:pStyle w:val="4"/>
        <w:spacing w:before="0"/>
        <w:rPr>
          <w:b/>
          <w:szCs w:val="24"/>
        </w:rPr>
      </w:pPr>
    </w:p>
    <w:p w:rsidR="00E17D18" w:rsidRPr="00964C0D" w:rsidRDefault="00E17D18" w:rsidP="00E17D18">
      <w:pPr>
        <w:pStyle w:val="4"/>
        <w:spacing w:before="0"/>
        <w:rPr>
          <w:b/>
          <w:szCs w:val="24"/>
        </w:rPr>
      </w:pPr>
      <w:r w:rsidRPr="00964C0D">
        <w:rPr>
          <w:b/>
          <w:szCs w:val="24"/>
        </w:rPr>
        <w:t>Условия получения дошкольного образования лицами с ограниченными возможностями здоровья и инвалидами</w:t>
      </w:r>
    </w:p>
    <w:p w:rsidR="00E17D18" w:rsidRPr="00964C0D" w:rsidRDefault="00E17D18" w:rsidP="00E17D18">
      <w:pPr>
        <w:rPr>
          <w:szCs w:val="24"/>
        </w:rPr>
      </w:pPr>
      <w:r w:rsidRPr="00964C0D">
        <w:rPr>
          <w:szCs w:val="24"/>
        </w:rPr>
        <w:t xml:space="preserve">Удельный вес численности детей с ОВЗ в общей численности воспитанников дошкольных организаций составил в 2019 году 3,1%. </w:t>
      </w:r>
    </w:p>
    <w:p w:rsidR="00E17D18" w:rsidRPr="00964C0D" w:rsidRDefault="00E17D18" w:rsidP="00E17D18">
      <w:pPr>
        <w:rPr>
          <w:szCs w:val="24"/>
        </w:rPr>
      </w:pPr>
      <w:r w:rsidRPr="00964C0D">
        <w:rPr>
          <w:szCs w:val="24"/>
        </w:rPr>
        <w:t xml:space="preserve">Численность детей инвалидов в общей численности воспитанников чуть более 1%. </w:t>
      </w:r>
    </w:p>
    <w:p w:rsidR="00E17D18" w:rsidRPr="00964C0D" w:rsidRDefault="00E17D18" w:rsidP="00E17D18">
      <w:pPr>
        <w:rPr>
          <w:szCs w:val="24"/>
        </w:rPr>
      </w:pPr>
      <w:r w:rsidRPr="00964C0D">
        <w:rPr>
          <w:szCs w:val="24"/>
        </w:rPr>
        <w:t>Дети имеющие заключения психолого-медико-педагогической комиссии посещают группы компенсирующей направленности детского сада комбинированного вида. Для них созданы 2 логопедические группы (посещают 31 ребенок) и 2 группы для детей с задержкой психического развития</w:t>
      </w:r>
      <w:r w:rsidR="003007C8">
        <w:rPr>
          <w:szCs w:val="24"/>
        </w:rPr>
        <w:t xml:space="preserve"> </w:t>
      </w:r>
      <w:r w:rsidRPr="00964C0D">
        <w:rPr>
          <w:szCs w:val="24"/>
        </w:rPr>
        <w:t xml:space="preserve">(всего 26 детей). </w:t>
      </w:r>
    </w:p>
    <w:p w:rsidR="00E17D18" w:rsidRPr="00964C0D" w:rsidRDefault="00E17D18" w:rsidP="00E17D18">
      <w:pPr>
        <w:rPr>
          <w:szCs w:val="24"/>
        </w:rPr>
      </w:pPr>
      <w:r w:rsidRPr="00964C0D">
        <w:rPr>
          <w:szCs w:val="24"/>
        </w:rPr>
        <w:t xml:space="preserve">В группах компенсирующей направленности обучались 4 ребенка-инвалида. </w:t>
      </w:r>
    </w:p>
    <w:p w:rsidR="00E17D18" w:rsidRPr="00964C0D" w:rsidRDefault="00E17D18" w:rsidP="00E17D18">
      <w:pPr>
        <w:rPr>
          <w:szCs w:val="24"/>
        </w:rPr>
      </w:pPr>
      <w:r w:rsidRPr="00964C0D">
        <w:rPr>
          <w:rStyle w:val="a9"/>
          <w:rFonts w:eastAsia="Calibri"/>
          <w:color w:val="auto"/>
          <w:sz w:val="24"/>
          <w:szCs w:val="24"/>
        </w:rPr>
        <w:lastRenderedPageBreak/>
        <w:t>Удельный вес числа организаций, имеющих в своем составе консультационный пункт, в общем числе дошкольных образовательных организаций</w:t>
      </w:r>
      <w:r w:rsidR="003007C8">
        <w:rPr>
          <w:rStyle w:val="a9"/>
          <w:rFonts w:eastAsia="Calibri"/>
          <w:color w:val="auto"/>
          <w:sz w:val="24"/>
          <w:szCs w:val="24"/>
        </w:rPr>
        <w:t xml:space="preserve"> </w:t>
      </w:r>
      <w:r w:rsidRPr="00964C0D">
        <w:rPr>
          <w:szCs w:val="24"/>
        </w:rPr>
        <w:t>составил</w:t>
      </w:r>
      <w:r w:rsidR="003007C8">
        <w:rPr>
          <w:szCs w:val="24"/>
        </w:rPr>
        <w:t xml:space="preserve"> </w:t>
      </w:r>
      <w:r w:rsidRPr="00964C0D">
        <w:rPr>
          <w:szCs w:val="24"/>
        </w:rPr>
        <w:t>11,76%</w:t>
      </w:r>
      <w:r w:rsidR="003007C8">
        <w:rPr>
          <w:szCs w:val="24"/>
        </w:rPr>
        <w:t>.</w:t>
      </w:r>
    </w:p>
    <w:p w:rsidR="003007C8" w:rsidRDefault="003007C8" w:rsidP="00E17D18">
      <w:pPr>
        <w:rPr>
          <w:b/>
          <w:i/>
          <w:szCs w:val="24"/>
          <w:u w:val="single"/>
        </w:rPr>
      </w:pPr>
    </w:p>
    <w:p w:rsidR="00E17D18" w:rsidRDefault="003007C8" w:rsidP="00E17D18">
      <w:pPr>
        <w:rPr>
          <w:b/>
          <w:i/>
          <w:szCs w:val="24"/>
          <w:u w:val="single"/>
        </w:rPr>
      </w:pPr>
      <w:r>
        <w:rPr>
          <w:b/>
          <w:i/>
          <w:szCs w:val="24"/>
          <w:u w:val="single"/>
        </w:rPr>
        <w:t>Пример успешной практики</w:t>
      </w:r>
    </w:p>
    <w:p w:rsidR="00E17D18" w:rsidRPr="00E17D18" w:rsidRDefault="00E17D18" w:rsidP="00E17D18">
      <w:pPr>
        <w:rPr>
          <w:b/>
          <w:i/>
          <w:szCs w:val="24"/>
          <w:u w:val="single"/>
        </w:rPr>
      </w:pPr>
      <w:r w:rsidRPr="00964C0D">
        <w:rPr>
          <w:szCs w:val="24"/>
        </w:rPr>
        <w:t>В 2019 году продолжил свою активную работу</w:t>
      </w:r>
      <w:r w:rsidR="0029635F">
        <w:rPr>
          <w:szCs w:val="24"/>
        </w:rPr>
        <w:t xml:space="preserve"> </w:t>
      </w:r>
      <w:r w:rsidRPr="00964C0D">
        <w:rPr>
          <w:szCs w:val="24"/>
        </w:rPr>
        <w:t>мини-центр тьюторского сопровождения «Городок шалунишек», организованный для детей дошкольного возраста на базе МКДОУ детского сада комбинированного вида №15 «Березка».</w:t>
      </w:r>
    </w:p>
    <w:p w:rsidR="00E17D18" w:rsidRPr="00964C0D" w:rsidRDefault="00E17D18" w:rsidP="00E17D18">
      <w:pPr>
        <w:rPr>
          <w:szCs w:val="24"/>
          <w:shd w:val="clear" w:color="auto" w:fill="FFFFFF"/>
        </w:rPr>
      </w:pPr>
      <w:r w:rsidRPr="00964C0D">
        <w:rPr>
          <w:szCs w:val="24"/>
          <w:shd w:val="clear" w:color="auto" w:fill="FFFFFF"/>
        </w:rPr>
        <w:t>Направления деятельности МЦ диагностическое,</w:t>
      </w:r>
      <w:r w:rsidR="003007C8">
        <w:rPr>
          <w:rStyle w:val="apple-converted-space"/>
          <w:szCs w:val="24"/>
          <w:shd w:val="clear" w:color="auto" w:fill="FFFFFF"/>
        </w:rPr>
        <w:t xml:space="preserve"> </w:t>
      </w:r>
      <w:r w:rsidRPr="00964C0D">
        <w:rPr>
          <w:szCs w:val="24"/>
          <w:shd w:val="clear" w:color="auto" w:fill="FFFFFF"/>
        </w:rPr>
        <w:t>коррекционно-развивающее,</w:t>
      </w:r>
      <w:r w:rsidR="0029635F">
        <w:rPr>
          <w:szCs w:val="24"/>
          <w:shd w:val="clear" w:color="auto" w:fill="FFFFFF"/>
        </w:rPr>
        <w:t xml:space="preserve"> </w:t>
      </w:r>
      <w:r w:rsidRPr="00964C0D">
        <w:rPr>
          <w:szCs w:val="24"/>
          <w:shd w:val="clear" w:color="auto" w:fill="FFFFFF"/>
        </w:rPr>
        <w:t>консультативное. Центр оказывает платные образовательные услуги для</w:t>
      </w:r>
      <w:r w:rsidR="0029635F">
        <w:rPr>
          <w:szCs w:val="24"/>
          <w:shd w:val="clear" w:color="auto" w:fill="FFFFFF"/>
        </w:rPr>
        <w:t xml:space="preserve"> </w:t>
      </w:r>
      <w:r w:rsidRPr="00964C0D">
        <w:rPr>
          <w:szCs w:val="24"/>
          <w:shd w:val="clear" w:color="auto" w:fill="FFFFFF"/>
        </w:rPr>
        <w:t>детей</w:t>
      </w:r>
      <w:r w:rsidR="0029635F">
        <w:rPr>
          <w:szCs w:val="24"/>
          <w:shd w:val="clear" w:color="auto" w:fill="FFFFFF"/>
        </w:rPr>
        <w:t>,</w:t>
      </w:r>
      <w:r w:rsidRPr="00964C0D">
        <w:rPr>
          <w:szCs w:val="24"/>
          <w:shd w:val="clear" w:color="auto" w:fill="FFFFFF"/>
        </w:rPr>
        <w:t xml:space="preserve"> не посещающих ДОУ</w:t>
      </w:r>
      <w:r w:rsidR="003007C8">
        <w:rPr>
          <w:szCs w:val="24"/>
          <w:shd w:val="clear" w:color="auto" w:fill="FFFFFF"/>
        </w:rPr>
        <w:t> </w:t>
      </w:r>
      <w:r w:rsidRPr="00964C0D">
        <w:rPr>
          <w:szCs w:val="24"/>
          <w:shd w:val="clear" w:color="auto" w:fill="FFFFFF"/>
        </w:rPr>
        <w:t>– психолого-педагогическая диагностика, коррекционно-развивающая деятельность по социально-педагогическому направлению. А также для</w:t>
      </w:r>
      <w:r w:rsidR="0029635F">
        <w:rPr>
          <w:szCs w:val="24"/>
          <w:shd w:val="clear" w:color="auto" w:fill="FFFFFF"/>
        </w:rPr>
        <w:t xml:space="preserve"> </w:t>
      </w:r>
      <w:r w:rsidRPr="00964C0D">
        <w:rPr>
          <w:szCs w:val="24"/>
          <w:shd w:val="clear" w:color="auto" w:fill="FFFFFF"/>
        </w:rPr>
        <w:t>детей</w:t>
      </w:r>
      <w:r w:rsidR="0029635F">
        <w:rPr>
          <w:szCs w:val="24"/>
          <w:shd w:val="clear" w:color="auto" w:fill="FFFFFF"/>
        </w:rPr>
        <w:t>,</w:t>
      </w:r>
      <w:r w:rsidRPr="00964C0D">
        <w:rPr>
          <w:szCs w:val="24"/>
          <w:shd w:val="clear" w:color="auto" w:fill="FFFFFF"/>
        </w:rPr>
        <w:t xml:space="preserve"> посещающих данное учреждение - коррекционно-развивающая деятельность по социально-педагогическому направлению (раннее обучение детей дошкольников английскому языку). </w:t>
      </w:r>
    </w:p>
    <w:p w:rsidR="00E17D18" w:rsidRPr="00964C0D" w:rsidRDefault="00E17D18" w:rsidP="00E17D18">
      <w:pPr>
        <w:rPr>
          <w:szCs w:val="24"/>
          <w:shd w:val="clear" w:color="auto" w:fill="FFFFFF"/>
        </w:rPr>
      </w:pPr>
      <w:r w:rsidRPr="00964C0D">
        <w:rPr>
          <w:szCs w:val="24"/>
          <w:shd w:val="clear" w:color="auto" w:fill="FFFFFF"/>
        </w:rPr>
        <w:t>В рамках мини-центра тьюторского сопровождения</w:t>
      </w:r>
      <w:r w:rsidR="0029635F">
        <w:rPr>
          <w:szCs w:val="24"/>
          <w:shd w:val="clear" w:color="auto" w:fill="FFFFFF"/>
        </w:rPr>
        <w:t xml:space="preserve"> </w:t>
      </w:r>
      <w:r w:rsidRPr="00964C0D">
        <w:rPr>
          <w:szCs w:val="24"/>
          <w:shd w:val="clear" w:color="auto" w:fill="FFFFFF"/>
        </w:rPr>
        <w:t>продолжил работу в 2019 году</w:t>
      </w:r>
      <w:r w:rsidR="0029635F">
        <w:rPr>
          <w:szCs w:val="24"/>
          <w:shd w:val="clear" w:color="auto" w:fill="FFFFFF"/>
        </w:rPr>
        <w:t xml:space="preserve"> </w:t>
      </w:r>
      <w:r w:rsidRPr="00964C0D">
        <w:rPr>
          <w:szCs w:val="24"/>
          <w:shd w:val="clear" w:color="auto" w:fill="FFFFFF"/>
        </w:rPr>
        <w:t>Центр игровой поддержки ребенка (ЦИПР) "Малышки - шалунишки", осуществляющий образовательную деятельность, направленную на всестороннее развитие детей в возрасте от</w:t>
      </w:r>
      <w:r w:rsidRPr="00964C0D">
        <w:rPr>
          <w:rStyle w:val="apple-converted-space"/>
          <w:szCs w:val="24"/>
          <w:shd w:val="clear" w:color="auto" w:fill="FFFFFF"/>
        </w:rPr>
        <w:t> </w:t>
      </w:r>
      <w:r w:rsidRPr="00964C0D">
        <w:rPr>
          <w:szCs w:val="24"/>
          <w:shd w:val="clear" w:color="auto" w:fill="FFFFFF"/>
        </w:rPr>
        <w:t>1,5</w:t>
      </w:r>
      <w:r w:rsidRPr="00964C0D">
        <w:rPr>
          <w:rStyle w:val="apple-converted-space"/>
          <w:szCs w:val="24"/>
          <w:shd w:val="clear" w:color="auto" w:fill="FFFFFF"/>
        </w:rPr>
        <w:t> </w:t>
      </w:r>
      <w:r w:rsidRPr="00964C0D">
        <w:rPr>
          <w:szCs w:val="24"/>
          <w:shd w:val="clear" w:color="auto" w:fill="FFFFFF"/>
        </w:rPr>
        <w:t>до 3 лет на основе современных методов организации игровой деятельности в режиме кратковременного пребывания</w:t>
      </w:r>
      <w:r w:rsidRPr="00964C0D">
        <w:rPr>
          <w:szCs w:val="24"/>
        </w:rPr>
        <w:t xml:space="preserve"> без питания детей.</w:t>
      </w:r>
    </w:p>
    <w:p w:rsidR="00E17D18" w:rsidRPr="00964C0D" w:rsidRDefault="00E17D18" w:rsidP="00E17D18">
      <w:pPr>
        <w:rPr>
          <w:szCs w:val="24"/>
          <w:shd w:val="clear" w:color="auto" w:fill="FFFFFF"/>
        </w:rPr>
      </w:pPr>
      <w:r w:rsidRPr="00964C0D">
        <w:rPr>
          <w:szCs w:val="24"/>
          <w:shd w:val="clear" w:color="auto" w:fill="FFFFFF"/>
        </w:rPr>
        <w:t>В 2019 году число детей, вовлеченных в деятельность центра составил 179 человек.</w:t>
      </w:r>
    </w:p>
    <w:p w:rsidR="00E17D18" w:rsidRPr="00964C0D" w:rsidRDefault="00E17D18" w:rsidP="00E17D18">
      <w:pPr>
        <w:rPr>
          <w:szCs w:val="24"/>
          <w:shd w:val="clear" w:color="auto" w:fill="FFFFFF"/>
        </w:rPr>
      </w:pPr>
      <w:r w:rsidRPr="00964C0D">
        <w:rPr>
          <w:szCs w:val="24"/>
          <w:shd w:val="clear" w:color="auto" w:fill="FFFFFF"/>
        </w:rPr>
        <w:t>Данная форма дошкольного образования успешно зарекомендовала себя среди родительской и педагогической общественности.</w:t>
      </w:r>
    </w:p>
    <w:p w:rsidR="003007C8" w:rsidRDefault="003007C8" w:rsidP="00E17D18">
      <w:pPr>
        <w:pStyle w:val="4"/>
        <w:spacing w:before="0"/>
        <w:rPr>
          <w:b/>
          <w:szCs w:val="24"/>
        </w:rPr>
      </w:pPr>
    </w:p>
    <w:p w:rsidR="00E17D18" w:rsidRPr="00964C0D" w:rsidRDefault="00E17D18" w:rsidP="00E17D18">
      <w:pPr>
        <w:pStyle w:val="4"/>
        <w:spacing w:before="0"/>
        <w:rPr>
          <w:b/>
          <w:i w:val="0"/>
          <w:szCs w:val="24"/>
        </w:rPr>
      </w:pPr>
      <w:r w:rsidRPr="00964C0D">
        <w:rPr>
          <w:b/>
          <w:szCs w:val="24"/>
        </w:rPr>
        <w:t>Финансово-экономическая деятельность</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 xml:space="preserve"> Общий объем финансовых средств, поступивших в дошкольные образовательные организации, в расчете на одного воспитанника в 201</w:t>
      </w:r>
      <w:r>
        <w:rPr>
          <w:rStyle w:val="a9"/>
          <w:rFonts w:eastAsia="Calibri"/>
          <w:color w:val="auto"/>
          <w:sz w:val="24"/>
        </w:rPr>
        <w:t>9</w:t>
      </w:r>
      <w:r w:rsidRPr="00964C0D">
        <w:rPr>
          <w:rStyle w:val="a9"/>
          <w:rFonts w:eastAsia="Calibri"/>
          <w:color w:val="auto"/>
          <w:sz w:val="24"/>
        </w:rPr>
        <w:t xml:space="preserve"> году составил</w:t>
      </w:r>
      <w:r w:rsidR="003007C8">
        <w:rPr>
          <w:rStyle w:val="a9"/>
          <w:rFonts w:eastAsia="Calibri"/>
          <w:color w:val="auto"/>
          <w:sz w:val="24"/>
        </w:rPr>
        <w:t xml:space="preserve"> </w:t>
      </w:r>
      <w:r w:rsidRPr="00964C0D">
        <w:rPr>
          <w:rStyle w:val="a9"/>
          <w:rFonts w:eastAsia="Calibri"/>
          <w:color w:val="auto"/>
          <w:sz w:val="24"/>
        </w:rPr>
        <w:t>-</w:t>
      </w:r>
      <w:r w:rsidR="003007C8">
        <w:rPr>
          <w:rStyle w:val="a9"/>
          <w:rFonts w:eastAsia="Calibri"/>
          <w:color w:val="auto"/>
          <w:sz w:val="24"/>
        </w:rPr>
        <w:t xml:space="preserve"> </w:t>
      </w:r>
      <w:r w:rsidRPr="00964C0D">
        <w:rPr>
          <w:rStyle w:val="a9"/>
          <w:rFonts w:eastAsia="Calibri"/>
          <w:color w:val="auto"/>
          <w:sz w:val="24"/>
        </w:rPr>
        <w:t>96,3 тыс. рублей.</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 xml:space="preserve"> Удельный вес финансовых средств от приносящей доход деятельности в общем объеме финансовых средств дошкольных образовательных организаций в 2018 году составил 16,5%.</w:t>
      </w:r>
    </w:p>
    <w:p w:rsidR="00E17D18" w:rsidRPr="00964C0D" w:rsidRDefault="00E17D18" w:rsidP="00E17D18">
      <w:pPr>
        <w:pStyle w:val="aff1"/>
        <w:rPr>
          <w:lang w:eastAsia="ru-RU"/>
        </w:rPr>
      </w:pPr>
      <w:r w:rsidRPr="00964C0D">
        <w:rPr>
          <w:rStyle w:val="a9"/>
          <w:rFonts w:eastAsia="Calibri"/>
          <w:color w:val="auto"/>
          <w:sz w:val="24"/>
        </w:rPr>
        <w:t>В данный показатель включена родительская плата за присмотр и уход за детьми в образовательных учреждениях, составляющая 1815 рублей в месяц и оказание платных услуг в МКДОУ детском саду комбинированного вида №15 «Березка».</w:t>
      </w:r>
    </w:p>
    <w:p w:rsidR="003007C8" w:rsidRDefault="003007C8" w:rsidP="00E17D18">
      <w:pPr>
        <w:pStyle w:val="4"/>
        <w:spacing w:before="0"/>
        <w:rPr>
          <w:b/>
          <w:szCs w:val="24"/>
        </w:rPr>
      </w:pPr>
    </w:p>
    <w:p w:rsidR="00E17D18" w:rsidRPr="00964C0D" w:rsidRDefault="00E17D18" w:rsidP="00E17D18">
      <w:pPr>
        <w:pStyle w:val="4"/>
        <w:spacing w:before="0"/>
        <w:rPr>
          <w:b/>
          <w:szCs w:val="24"/>
        </w:rPr>
      </w:pPr>
      <w:r w:rsidRPr="00964C0D">
        <w:rPr>
          <w:b/>
          <w:szCs w:val="24"/>
        </w:rPr>
        <w:t>Выводы</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Сеть дошкольных образовательных организаций в Родниковском муниципальном районе сохранена. Но количество детей, охваченных дошкольным образованием в 2019 году, по сравнению с прошлым годом</w:t>
      </w:r>
      <w:r w:rsidR="0029635F">
        <w:rPr>
          <w:rStyle w:val="a9"/>
          <w:rFonts w:eastAsia="Calibri"/>
          <w:color w:val="auto"/>
          <w:sz w:val="24"/>
        </w:rPr>
        <w:t xml:space="preserve"> </w:t>
      </w:r>
      <w:r w:rsidRPr="00964C0D">
        <w:rPr>
          <w:rStyle w:val="a9"/>
          <w:rFonts w:eastAsia="Calibri"/>
          <w:color w:val="auto"/>
          <w:sz w:val="24"/>
        </w:rPr>
        <w:t xml:space="preserve">уменьшилось на 60 человека (отмечается тенденция пока незначительного снижения </w:t>
      </w:r>
      <w:r w:rsidRPr="00964C0D">
        <w:rPr>
          <w:rStyle w:val="a9"/>
          <w:rFonts w:eastAsia="Calibri"/>
          <w:color w:val="auto"/>
          <w:sz w:val="24"/>
        </w:rPr>
        <w:lastRenderedPageBreak/>
        <w:t>рождаемости). Проблема доступности дошкольного образования для детей раннего возраста в 2019 году решалась за счет адаптирования имеющихся групп для пребывания детей раннего возраста.</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Учреждения обеспечены педагогическими кадрами. Введена система стимулирования педагогов по итогам эффективной и качественной деятельности.</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Решена проблема доступности дошкольного образования для детей 3 года и старше. В</w:t>
      </w:r>
      <w:r w:rsidR="003007C8">
        <w:rPr>
          <w:rStyle w:val="a9"/>
          <w:rFonts w:eastAsia="Calibri"/>
          <w:color w:val="auto"/>
          <w:sz w:val="24"/>
        </w:rPr>
        <w:t> </w:t>
      </w:r>
      <w:r w:rsidRPr="00964C0D">
        <w:rPr>
          <w:rStyle w:val="a9"/>
          <w:rFonts w:eastAsia="Calibri"/>
          <w:color w:val="auto"/>
          <w:sz w:val="24"/>
        </w:rPr>
        <w:t xml:space="preserve">сельские образовательные учреждения дети направляются по достижении 1 года. Вместе с этим следует отметить тенденцию сокращения детского населения в сельской местности, что отражается на процессе оптимизации сети. </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В 2019 году открылись</w:t>
      </w:r>
      <w:r w:rsidR="003007C8">
        <w:rPr>
          <w:rStyle w:val="a9"/>
          <w:rFonts w:eastAsia="Calibri"/>
          <w:color w:val="auto"/>
          <w:sz w:val="24"/>
        </w:rPr>
        <w:t xml:space="preserve"> </w:t>
      </w:r>
      <w:r w:rsidRPr="00964C0D">
        <w:rPr>
          <w:rStyle w:val="a9"/>
          <w:rFonts w:eastAsia="Calibri"/>
          <w:color w:val="auto"/>
          <w:sz w:val="24"/>
        </w:rPr>
        <w:t>5 групп на 91 место к имеющимся 2 группам на 30 мест для детей раннего возраста от 12 до 18 месяцев на базе детских садов №4 «Золотой петушок», №9</w:t>
      </w:r>
      <w:r w:rsidR="003007C8">
        <w:rPr>
          <w:rStyle w:val="a9"/>
          <w:rFonts w:eastAsia="Calibri"/>
          <w:color w:val="auto"/>
          <w:sz w:val="24"/>
        </w:rPr>
        <w:t> </w:t>
      </w:r>
      <w:r w:rsidRPr="00964C0D">
        <w:rPr>
          <w:rStyle w:val="a9"/>
          <w:rFonts w:eastAsia="Calibri"/>
          <w:color w:val="auto"/>
          <w:sz w:val="24"/>
        </w:rPr>
        <w:t>«Солнышко», №11 «Голубок»,</w:t>
      </w:r>
      <w:r w:rsidR="0029635F">
        <w:rPr>
          <w:rStyle w:val="a9"/>
          <w:rFonts w:eastAsia="Calibri"/>
          <w:color w:val="auto"/>
          <w:sz w:val="24"/>
        </w:rPr>
        <w:t xml:space="preserve"> </w:t>
      </w:r>
      <w:r w:rsidRPr="00964C0D">
        <w:rPr>
          <w:rStyle w:val="a9"/>
          <w:rFonts w:eastAsia="Calibri"/>
          <w:color w:val="auto"/>
          <w:sz w:val="24"/>
        </w:rPr>
        <w:t>№5 «Золотая рыбка» и №2 «Родничок». Таким образом, приоритетной остается задача адаптации условий для организации пребывания детей раннего возраста.</w:t>
      </w:r>
    </w:p>
    <w:p w:rsidR="00E17D18" w:rsidRPr="00964C0D" w:rsidRDefault="00E17D18" w:rsidP="00E17D18">
      <w:pPr>
        <w:pStyle w:val="aff1"/>
        <w:rPr>
          <w:rStyle w:val="a9"/>
          <w:rFonts w:eastAsia="Calibri"/>
          <w:color w:val="auto"/>
          <w:sz w:val="24"/>
        </w:rPr>
      </w:pPr>
      <w:r w:rsidRPr="00964C0D">
        <w:rPr>
          <w:rStyle w:val="a9"/>
          <w:rFonts w:eastAsia="Calibri"/>
          <w:color w:val="auto"/>
          <w:sz w:val="24"/>
        </w:rPr>
        <w:t>В отчетном периоде во всех образовательных организациях продолжена реализация федерального государственного образовательного стандарта дошкольного образования. В период с 2014 по 2018 год образовательные организации приняли участие в федеральном мониторинге по введению и реализации ФГОС ДО.</w:t>
      </w:r>
    </w:p>
    <w:p w:rsidR="00E17D18" w:rsidRPr="00964C0D" w:rsidRDefault="00E17D18" w:rsidP="00E17D18">
      <w:pPr>
        <w:pStyle w:val="aff1"/>
      </w:pPr>
      <w:r w:rsidRPr="00964C0D">
        <w:rPr>
          <w:rStyle w:val="a9"/>
          <w:rFonts w:eastAsia="Calibri"/>
          <w:color w:val="auto"/>
          <w:sz w:val="24"/>
        </w:rPr>
        <w:t>В последующие годы планируется продолжить целенаправленную работу по ремонту дошкольных образовательных учреждений, улучшению и укреплению материально-технической базы.</w:t>
      </w:r>
    </w:p>
    <w:p w:rsidR="002B05D6" w:rsidRPr="00FA6BA9" w:rsidRDefault="002B05D6" w:rsidP="00E37BFD">
      <w:pPr>
        <w:ind w:firstLine="0"/>
        <w:jc w:val="left"/>
        <w:rPr>
          <w:b/>
          <w:szCs w:val="24"/>
        </w:rPr>
      </w:pPr>
      <w:r w:rsidRPr="00FA6BA9">
        <w:rPr>
          <w:b/>
          <w:szCs w:val="24"/>
        </w:rPr>
        <w:br w:type="page"/>
      </w:r>
    </w:p>
    <w:p w:rsidR="006C0400" w:rsidRPr="00FA6BA9" w:rsidRDefault="006C0400" w:rsidP="00E37BFD">
      <w:pPr>
        <w:pStyle w:val="3"/>
      </w:pPr>
      <w:bookmarkStart w:id="13" w:name="_Toc54255986"/>
      <w:r w:rsidRPr="00FA6BA9">
        <w:lastRenderedPageBreak/>
        <w:t>2.</w:t>
      </w:r>
      <w:r w:rsidR="00E65E32" w:rsidRPr="00FA6BA9">
        <w:t>3</w:t>
      </w:r>
      <w:r w:rsidRPr="00FA6BA9">
        <w:t>. Сведения о развитии начального общего образования, основного общего образования и среднего общего образования</w:t>
      </w:r>
      <w:bookmarkEnd w:id="13"/>
    </w:p>
    <w:p w:rsidR="00B61B84" w:rsidRPr="00B61B84" w:rsidRDefault="006C0400" w:rsidP="00B61B84">
      <w:pPr>
        <w:widowControl w:val="0"/>
        <w:tabs>
          <w:tab w:val="left" w:pos="1080"/>
        </w:tabs>
        <w:autoSpaceDE w:val="0"/>
        <w:autoSpaceDN w:val="0"/>
        <w:adjustRightInd w:val="0"/>
        <w:rPr>
          <w:szCs w:val="24"/>
        </w:rPr>
      </w:pPr>
      <w:r w:rsidRPr="00FA6BA9">
        <w:rPr>
          <w:szCs w:val="24"/>
        </w:rPr>
        <w:t>Задачами развития системы образования Родниковского муниципального района в 201</w:t>
      </w:r>
      <w:r w:rsidR="00B61B84">
        <w:rPr>
          <w:szCs w:val="24"/>
        </w:rPr>
        <w:t xml:space="preserve">9 </w:t>
      </w:r>
      <w:r w:rsidR="00341FE4" w:rsidRPr="00FA6BA9">
        <w:rPr>
          <w:szCs w:val="24"/>
        </w:rPr>
        <w:t>году</w:t>
      </w:r>
      <w:r w:rsidR="00D14329" w:rsidRPr="00FA6BA9">
        <w:rPr>
          <w:szCs w:val="24"/>
        </w:rPr>
        <w:t xml:space="preserve"> стали</w:t>
      </w:r>
      <w:r w:rsidR="00341FE4" w:rsidRPr="00FA6BA9">
        <w:rPr>
          <w:szCs w:val="24"/>
        </w:rPr>
        <w:t>:</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 xml:space="preserve"> модернизация инфраструктуры общего образования путем строительства нового здания средней школы на 150 мест в с. Каминский Родниковского муниципального района, обновления материальной базы образовательных организаций;</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 xml:space="preserve"> формирование эффективной</w:t>
      </w:r>
      <w:r>
        <w:rPr>
          <w:szCs w:val="24"/>
        </w:rPr>
        <w:t xml:space="preserve"> системы выявления, поддержки и </w:t>
      </w:r>
      <w:r w:rsidRPr="00B61B84">
        <w:rPr>
          <w:szCs w:val="24"/>
        </w:rPr>
        <w:t>развития способностей и талантов у обучающихся, направленной на их самоопределение и профессиональную ориентацию;</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повышение качества и развитие ресурсного потенциала учреждений дополнительного образования в целях формирования современных цифровых и научно-технологических компетенций детей;</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расширение воспитательных функций образовательных организаций по формированию у обучающихся социальных компетенций и гражданских установок;</w:t>
      </w:r>
    </w:p>
    <w:p w:rsidR="00B61B84" w:rsidRPr="00B61B84"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внедрение проектного управления муниципальной системой образования;</w:t>
      </w:r>
    </w:p>
    <w:p w:rsidR="00B61B84" w:rsidRPr="00FA6BA9" w:rsidRDefault="00B61B84" w:rsidP="00B61B84">
      <w:pPr>
        <w:widowControl w:val="0"/>
        <w:tabs>
          <w:tab w:val="left" w:pos="1080"/>
        </w:tabs>
        <w:autoSpaceDE w:val="0"/>
        <w:autoSpaceDN w:val="0"/>
        <w:adjustRightInd w:val="0"/>
        <w:rPr>
          <w:szCs w:val="24"/>
        </w:rPr>
      </w:pPr>
      <w:r w:rsidRPr="00B61B84">
        <w:rPr>
          <w:szCs w:val="24"/>
        </w:rPr>
        <w:t>-</w:t>
      </w:r>
      <w:r w:rsidRPr="00B61B84">
        <w:rPr>
          <w:szCs w:val="24"/>
        </w:rPr>
        <w:tab/>
        <w:t>развитие системы оценки качества образования и информационной открытости системы образования.</w:t>
      </w:r>
    </w:p>
    <w:p w:rsidR="00B84C08" w:rsidRPr="00FA6BA9" w:rsidRDefault="00F72653"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t xml:space="preserve">- </w:t>
      </w:r>
      <w:r w:rsidR="00B84C08" w:rsidRPr="00FA6BA9">
        <w:rPr>
          <w:rFonts w:ascii="Times New Roman" w:eastAsia="Calibri" w:hAnsi="Times New Roman"/>
          <w:sz w:val="24"/>
          <w:szCs w:val="24"/>
          <w:lang w:eastAsia="en-US"/>
        </w:rPr>
        <w:t xml:space="preserve">создание дополнительных мест в системе общего образования в соответствии с прогнозируемой потребностью и современными </w:t>
      </w:r>
      <w:r w:rsidR="0054094F" w:rsidRPr="00FA6BA9">
        <w:rPr>
          <w:rFonts w:ascii="Times New Roman" w:eastAsia="Calibri" w:hAnsi="Times New Roman"/>
          <w:sz w:val="24"/>
          <w:szCs w:val="24"/>
          <w:lang w:eastAsia="en-US"/>
        </w:rPr>
        <w:t>к условиям обучения;</w:t>
      </w:r>
    </w:p>
    <w:p w:rsidR="0054094F" w:rsidRPr="00FA6BA9" w:rsidRDefault="0054094F"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t>- внедрение Федерального государственного образовательного стандарта на всех уровнях общего образования;</w:t>
      </w:r>
    </w:p>
    <w:p w:rsidR="0054094F" w:rsidRPr="00FA6BA9" w:rsidRDefault="0054094F"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t>- объективность проведения процедур системы оценки качества образования;</w:t>
      </w:r>
    </w:p>
    <w:p w:rsidR="0054094F" w:rsidRPr="00FA6BA9" w:rsidRDefault="0054094F"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t>- разработка и реализация программ повышения учебной мотивации обучающихся, имеющих трудности в обучении, и одаренных детей;</w:t>
      </w:r>
    </w:p>
    <w:p w:rsidR="008443BA" w:rsidRPr="00FA6BA9" w:rsidRDefault="008443BA"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t>-обеспечение доступности получения качественного дополнительного образования детей;</w:t>
      </w:r>
    </w:p>
    <w:p w:rsidR="00357C8A" w:rsidRPr="00FA6BA9" w:rsidRDefault="00357C8A"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t>-дальнейшее развитие и укрепление системы духовно-нравственного и гражданско-патриотического воспитания;</w:t>
      </w:r>
    </w:p>
    <w:p w:rsidR="00357C8A" w:rsidRPr="00FA6BA9" w:rsidRDefault="003F2143" w:rsidP="00E65E32">
      <w:pPr>
        <w:pStyle w:val="Pro-Gramma"/>
        <w:spacing w:before="0" w:line="360" w:lineRule="auto"/>
        <w:ind w:left="0" w:firstLine="709"/>
        <w:rPr>
          <w:rFonts w:ascii="Times New Roman" w:eastAsia="Calibri" w:hAnsi="Times New Roman"/>
          <w:sz w:val="24"/>
          <w:szCs w:val="24"/>
          <w:lang w:eastAsia="en-US"/>
        </w:rPr>
      </w:pPr>
      <w:r w:rsidRPr="00FA6BA9">
        <w:rPr>
          <w:rFonts w:ascii="Times New Roman" w:eastAsia="Calibri" w:hAnsi="Times New Roman"/>
          <w:sz w:val="24"/>
          <w:szCs w:val="24"/>
          <w:lang w:eastAsia="en-US"/>
        </w:rPr>
        <w:lastRenderedPageBreak/>
        <w:t>- создание условий для формирования навыков здорового образа жизни и успешной социализации</w:t>
      </w:r>
      <w:r w:rsidR="0029635F">
        <w:rPr>
          <w:rFonts w:ascii="Times New Roman" w:eastAsia="Calibri" w:hAnsi="Times New Roman"/>
          <w:sz w:val="24"/>
          <w:szCs w:val="24"/>
          <w:lang w:eastAsia="en-US"/>
        </w:rPr>
        <w:t xml:space="preserve"> </w:t>
      </w:r>
      <w:r w:rsidR="0054094F" w:rsidRPr="00FA6BA9">
        <w:rPr>
          <w:rFonts w:ascii="Times New Roman" w:eastAsia="Calibri" w:hAnsi="Times New Roman"/>
          <w:sz w:val="24"/>
          <w:szCs w:val="24"/>
          <w:lang w:eastAsia="en-US"/>
        </w:rPr>
        <w:t>детей и подростков.</w:t>
      </w:r>
    </w:p>
    <w:p w:rsidR="00E65E32" w:rsidRPr="00FA6BA9" w:rsidRDefault="006C0400" w:rsidP="00B61B84">
      <w:pPr>
        <w:pStyle w:val="Pro-List1"/>
        <w:spacing w:before="0" w:line="360" w:lineRule="auto"/>
        <w:ind w:left="0" w:firstLine="709"/>
        <w:rPr>
          <w:rFonts w:ascii="Times New Roman" w:hAnsi="Times New Roman"/>
          <w:sz w:val="24"/>
          <w:szCs w:val="24"/>
        </w:rPr>
      </w:pPr>
      <w:r w:rsidRPr="00FA6BA9">
        <w:rPr>
          <w:rFonts w:ascii="Times New Roman" w:hAnsi="Times New Roman"/>
          <w:sz w:val="24"/>
          <w:szCs w:val="24"/>
        </w:rPr>
        <w:t xml:space="preserve">В целях обеспечения доступности качественных образовательных услуг для сельских школьников организуется их подвоз к месту учебы и обратно к месту жительства </w:t>
      </w:r>
      <w:r w:rsidR="007A25EA" w:rsidRPr="00FA6BA9">
        <w:rPr>
          <w:rFonts w:ascii="Times New Roman" w:hAnsi="Times New Roman"/>
          <w:sz w:val="24"/>
          <w:szCs w:val="24"/>
        </w:rPr>
        <w:t>10</w:t>
      </w:r>
      <w:r w:rsidRPr="00FA6BA9">
        <w:rPr>
          <w:rFonts w:ascii="Times New Roman" w:hAnsi="Times New Roman"/>
          <w:sz w:val="24"/>
          <w:szCs w:val="24"/>
        </w:rPr>
        <w:t xml:space="preserve"> школьными автобусами по </w:t>
      </w:r>
      <w:r w:rsidRPr="00FA6BA9">
        <w:rPr>
          <w:rFonts w:ascii="Times New Roman" w:hAnsi="Times New Roman"/>
          <w:color w:val="000000"/>
          <w:sz w:val="24"/>
          <w:szCs w:val="24"/>
        </w:rPr>
        <w:t>14</w:t>
      </w:r>
      <w:r w:rsidR="00B61B84">
        <w:rPr>
          <w:rFonts w:ascii="Times New Roman" w:hAnsi="Times New Roman"/>
          <w:sz w:val="24"/>
          <w:szCs w:val="24"/>
        </w:rPr>
        <w:t xml:space="preserve"> утвержденным маршрутам.</w:t>
      </w:r>
    </w:p>
    <w:p w:rsidR="00825B3E" w:rsidRDefault="00825B3E" w:rsidP="00E65E32">
      <w:pPr>
        <w:pStyle w:val="4"/>
        <w:spacing w:before="0"/>
        <w:rPr>
          <w:b/>
          <w:szCs w:val="24"/>
        </w:rPr>
      </w:pPr>
    </w:p>
    <w:p w:rsidR="006C0400" w:rsidRPr="00FA6BA9" w:rsidRDefault="006C0400" w:rsidP="00E65E32">
      <w:pPr>
        <w:pStyle w:val="4"/>
        <w:spacing w:before="0"/>
        <w:rPr>
          <w:b/>
          <w:szCs w:val="24"/>
        </w:rPr>
      </w:pPr>
      <w:r w:rsidRPr="00FA6BA9">
        <w:rPr>
          <w:b/>
          <w:szCs w:val="24"/>
        </w:rPr>
        <w:t>Контингент</w:t>
      </w:r>
    </w:p>
    <w:p w:rsidR="00B61B84" w:rsidRPr="00B61B84" w:rsidRDefault="00B61B84" w:rsidP="00B61B84">
      <w:pPr>
        <w:pStyle w:val="4"/>
        <w:rPr>
          <w:i w:val="0"/>
          <w:iCs w:val="0"/>
          <w:szCs w:val="24"/>
          <w:u w:val="none"/>
          <w:lang w:eastAsia="ru-RU"/>
        </w:rPr>
      </w:pPr>
      <w:r w:rsidRPr="00B61B84">
        <w:rPr>
          <w:i w:val="0"/>
          <w:iCs w:val="0"/>
          <w:szCs w:val="24"/>
          <w:u w:val="none"/>
          <w:lang w:eastAsia="ru-RU"/>
        </w:rPr>
        <w:t>Контингент обучающихся в общеобразовательных организациях в 2019 году составил человек 3122 человек. Охват детей начальным общим, основным общим и средним общим образованием от общей численности детей в возрасте 7-18 лет составляет 81,14%.</w:t>
      </w:r>
    </w:p>
    <w:p w:rsidR="00B61B84" w:rsidRPr="00B61B84" w:rsidRDefault="00B61B84" w:rsidP="00B61B84">
      <w:pPr>
        <w:pStyle w:val="4"/>
        <w:rPr>
          <w:i w:val="0"/>
          <w:iCs w:val="0"/>
          <w:szCs w:val="24"/>
          <w:u w:val="none"/>
          <w:lang w:eastAsia="ru-RU"/>
        </w:rPr>
      </w:pPr>
      <w:r w:rsidRPr="00B61B84">
        <w:rPr>
          <w:i w:val="0"/>
          <w:iCs w:val="0"/>
          <w:szCs w:val="24"/>
          <w:u w:val="none"/>
          <w:lang w:eastAsia="ru-RU"/>
        </w:rPr>
        <w:t>В 2019 учебном году по Федеральным государственным образовательным стандартам (ФГОС) обучалось 2732 школьников, что составляет 94,1% от общего количества обучающихся, из них по ФГОС начального общего образования - 100% учащихся 1-4-х классов, по ФГОС основного общего образования-100% обучающихся 5-9 классов и по ФГОС среднего общего образования – 11,9%</w:t>
      </w:r>
      <w:r w:rsidR="000C7533">
        <w:rPr>
          <w:i w:val="0"/>
          <w:iCs w:val="0"/>
          <w:szCs w:val="24"/>
          <w:u w:val="none"/>
          <w:lang w:eastAsia="ru-RU"/>
        </w:rPr>
        <w:t> </w:t>
      </w:r>
      <w:r w:rsidRPr="00B61B84">
        <w:rPr>
          <w:i w:val="0"/>
          <w:iCs w:val="0"/>
          <w:szCs w:val="24"/>
          <w:u w:val="none"/>
          <w:lang w:eastAsia="ru-RU"/>
        </w:rPr>
        <w:t xml:space="preserve">обучающихся 10-11 классов. </w:t>
      </w:r>
    </w:p>
    <w:p w:rsidR="00B61B84" w:rsidRDefault="00B61B84" w:rsidP="00B61B84">
      <w:pPr>
        <w:pStyle w:val="4"/>
        <w:spacing w:before="0"/>
        <w:rPr>
          <w:i w:val="0"/>
          <w:iCs w:val="0"/>
          <w:szCs w:val="24"/>
          <w:u w:val="none"/>
          <w:lang w:eastAsia="ru-RU"/>
        </w:rPr>
      </w:pPr>
      <w:r w:rsidRPr="00B61B84">
        <w:rPr>
          <w:i w:val="0"/>
          <w:iCs w:val="0"/>
          <w:szCs w:val="24"/>
          <w:u w:val="none"/>
          <w:lang w:eastAsia="ru-RU"/>
        </w:rPr>
        <w:t>В 2019 году в Родниковском муниципальном районе четыре школы (МБОУ ЦГСШ, МБОУ СШ №2, МБОУ СШ №3, МКОУ Каминская СШ) работали в режиме двухсменной учебной недели.  Доля обучающихся, занимающихся во вторую смену, в общей численности обучающихся в муниципальных образовательных организациях составила 25,4% (794 человек).</w:t>
      </w:r>
    </w:p>
    <w:p w:rsidR="00825B3E" w:rsidRDefault="00825B3E" w:rsidP="00B61B84">
      <w:pPr>
        <w:pStyle w:val="4"/>
        <w:spacing w:before="0"/>
        <w:rPr>
          <w:b/>
          <w:szCs w:val="24"/>
        </w:rPr>
      </w:pPr>
    </w:p>
    <w:p w:rsidR="006C0400" w:rsidRPr="00FA6BA9" w:rsidRDefault="006C0400" w:rsidP="00B61B84">
      <w:pPr>
        <w:pStyle w:val="4"/>
        <w:spacing w:before="0"/>
        <w:rPr>
          <w:b/>
          <w:szCs w:val="24"/>
        </w:rPr>
      </w:pPr>
      <w:r w:rsidRPr="00FA6BA9">
        <w:rPr>
          <w:b/>
          <w:szCs w:val="24"/>
        </w:rPr>
        <w:t>Сеть образовательных организаций</w:t>
      </w:r>
    </w:p>
    <w:p w:rsidR="006C0400" w:rsidRPr="00FA6BA9" w:rsidRDefault="006C0400" w:rsidP="00E65E32">
      <w:pPr>
        <w:pStyle w:val="Pro-Gramma"/>
        <w:spacing w:before="0" w:line="360" w:lineRule="auto"/>
        <w:ind w:left="0" w:firstLine="709"/>
        <w:rPr>
          <w:rFonts w:ascii="Times New Roman" w:hAnsi="Times New Roman"/>
          <w:sz w:val="24"/>
          <w:szCs w:val="24"/>
        </w:rPr>
      </w:pPr>
      <w:r w:rsidRPr="00FA6BA9">
        <w:rPr>
          <w:rFonts w:ascii="Times New Roman" w:hAnsi="Times New Roman"/>
          <w:sz w:val="24"/>
          <w:szCs w:val="24"/>
        </w:rPr>
        <w:t>Начальное общее, основное общее, среднее общее образование в Родниковском муниципальном районе предоставляется в 11 общеобразовательных организациях, среди них:</w:t>
      </w:r>
    </w:p>
    <w:p w:rsidR="006C0400" w:rsidRPr="00FA6BA9" w:rsidRDefault="006C0400" w:rsidP="00E65E32">
      <w:pPr>
        <w:pStyle w:val="Pro-Gramma"/>
        <w:spacing w:before="0" w:line="360" w:lineRule="auto"/>
        <w:ind w:left="0" w:firstLine="709"/>
        <w:rPr>
          <w:rFonts w:ascii="Times New Roman" w:hAnsi="Times New Roman"/>
          <w:sz w:val="24"/>
          <w:szCs w:val="24"/>
        </w:rPr>
      </w:pPr>
      <w:r w:rsidRPr="00FA6BA9">
        <w:rPr>
          <w:rFonts w:ascii="Times New Roman" w:hAnsi="Times New Roman"/>
          <w:sz w:val="24"/>
          <w:szCs w:val="24"/>
        </w:rPr>
        <w:t>- 8 средних общеобразовательных школ (из них одна имеет филиал);</w:t>
      </w:r>
    </w:p>
    <w:p w:rsidR="006C0400" w:rsidRPr="00FA6BA9" w:rsidRDefault="006C0400" w:rsidP="00E65E32">
      <w:pPr>
        <w:pStyle w:val="Pro-Gramma"/>
        <w:spacing w:before="0" w:line="360" w:lineRule="auto"/>
        <w:ind w:left="0" w:firstLine="709"/>
        <w:rPr>
          <w:rFonts w:ascii="Times New Roman" w:hAnsi="Times New Roman"/>
          <w:sz w:val="24"/>
          <w:szCs w:val="24"/>
        </w:rPr>
      </w:pPr>
      <w:r w:rsidRPr="00FA6BA9">
        <w:rPr>
          <w:rFonts w:ascii="Times New Roman" w:hAnsi="Times New Roman"/>
          <w:sz w:val="24"/>
          <w:szCs w:val="24"/>
        </w:rPr>
        <w:t>- 2 основные общеобразовательные школы;</w:t>
      </w:r>
    </w:p>
    <w:p w:rsidR="006C0400" w:rsidRPr="00FA6BA9" w:rsidRDefault="006C0400" w:rsidP="00E65E32">
      <w:pPr>
        <w:pStyle w:val="Pro-Gramma"/>
        <w:spacing w:before="0" w:line="360" w:lineRule="auto"/>
        <w:ind w:left="0" w:firstLine="709"/>
        <w:rPr>
          <w:rFonts w:ascii="Times New Roman" w:hAnsi="Times New Roman"/>
          <w:sz w:val="24"/>
          <w:szCs w:val="24"/>
        </w:rPr>
      </w:pPr>
      <w:r w:rsidRPr="00FA6BA9">
        <w:rPr>
          <w:rFonts w:ascii="Times New Roman" w:hAnsi="Times New Roman"/>
          <w:sz w:val="24"/>
          <w:szCs w:val="24"/>
        </w:rPr>
        <w:t>- 1 начальная школа – детский сад с филиалом.</w:t>
      </w:r>
    </w:p>
    <w:p w:rsidR="006C0400" w:rsidRPr="00FA6BA9" w:rsidRDefault="006C0400" w:rsidP="00E65E32">
      <w:pPr>
        <w:pStyle w:val="Pro-Gramma"/>
        <w:spacing w:before="0" w:line="360" w:lineRule="auto"/>
        <w:ind w:left="0" w:firstLine="709"/>
        <w:rPr>
          <w:rFonts w:ascii="Times New Roman" w:hAnsi="Times New Roman"/>
          <w:sz w:val="24"/>
          <w:szCs w:val="24"/>
        </w:rPr>
      </w:pPr>
      <w:r w:rsidRPr="00FA6BA9">
        <w:rPr>
          <w:rFonts w:ascii="Times New Roman" w:hAnsi="Times New Roman"/>
          <w:sz w:val="24"/>
          <w:szCs w:val="24"/>
        </w:rPr>
        <w:t>7 общеобразовательных организаций и два филиала (начальные школы-детские сады) находятся в сельской местности.</w:t>
      </w:r>
    </w:p>
    <w:p w:rsidR="006C0400" w:rsidRPr="00FA6BA9" w:rsidRDefault="006C0400" w:rsidP="00E65E32">
      <w:pPr>
        <w:autoSpaceDE w:val="0"/>
        <w:autoSpaceDN w:val="0"/>
        <w:adjustRightInd w:val="0"/>
        <w:rPr>
          <w:szCs w:val="24"/>
        </w:rPr>
      </w:pPr>
      <w:r w:rsidRPr="00FA6BA9">
        <w:rPr>
          <w:color w:val="000000"/>
          <w:szCs w:val="24"/>
        </w:rPr>
        <w:t>В 201</w:t>
      </w:r>
      <w:r w:rsidR="00F931ED" w:rsidRPr="00FA6BA9">
        <w:rPr>
          <w:color w:val="000000"/>
          <w:szCs w:val="24"/>
        </w:rPr>
        <w:t>7</w:t>
      </w:r>
      <w:r w:rsidR="00F931ED" w:rsidRPr="00FA6BA9">
        <w:rPr>
          <w:szCs w:val="24"/>
        </w:rPr>
        <w:t xml:space="preserve"> начато с</w:t>
      </w:r>
      <w:r w:rsidRPr="00FA6BA9">
        <w:rPr>
          <w:szCs w:val="24"/>
        </w:rPr>
        <w:t xml:space="preserve">троительство нового здания средней школы на 150 мест в с. Каминский Родниковского района </w:t>
      </w:r>
      <w:r w:rsidR="00F931ED" w:rsidRPr="00FA6BA9">
        <w:rPr>
          <w:szCs w:val="24"/>
        </w:rPr>
        <w:t>в рамках</w:t>
      </w:r>
      <w:r w:rsidR="0029635F">
        <w:rPr>
          <w:szCs w:val="24"/>
        </w:rPr>
        <w:t xml:space="preserve"> </w:t>
      </w:r>
      <w:r w:rsidRPr="00FA6BA9">
        <w:rPr>
          <w:szCs w:val="24"/>
        </w:rPr>
        <w:t>региональн</w:t>
      </w:r>
      <w:r w:rsidR="00F931ED" w:rsidRPr="00FA6BA9">
        <w:rPr>
          <w:szCs w:val="24"/>
        </w:rPr>
        <w:t>ой</w:t>
      </w:r>
      <w:r w:rsidR="0029635F">
        <w:rPr>
          <w:szCs w:val="24"/>
        </w:rPr>
        <w:t xml:space="preserve"> </w:t>
      </w:r>
      <w:r w:rsidR="00F931ED" w:rsidRPr="00FA6BA9">
        <w:rPr>
          <w:szCs w:val="24"/>
        </w:rPr>
        <w:t>п</w:t>
      </w:r>
      <w:r w:rsidRPr="00FA6BA9">
        <w:rPr>
          <w:szCs w:val="24"/>
        </w:rPr>
        <w:t>рограмм</w:t>
      </w:r>
      <w:r w:rsidR="00F931ED" w:rsidRPr="00FA6BA9">
        <w:rPr>
          <w:szCs w:val="24"/>
        </w:rPr>
        <w:t>ы</w:t>
      </w:r>
      <w:r w:rsidRPr="00FA6BA9">
        <w:rPr>
          <w:szCs w:val="24"/>
        </w:rPr>
        <w:t>, направленную на создание новых мест в общеобразовательных организациях в соответствии с прогнозируемой потребностью и современными</w:t>
      </w:r>
      <w:r w:rsidR="0029635F">
        <w:rPr>
          <w:szCs w:val="24"/>
        </w:rPr>
        <w:t xml:space="preserve"> </w:t>
      </w:r>
      <w:r w:rsidRPr="00FA6BA9">
        <w:rPr>
          <w:szCs w:val="24"/>
        </w:rPr>
        <w:t xml:space="preserve">условиями обучения на территории Ивановской области, на 2016–2025 </w:t>
      </w:r>
      <w:r w:rsidR="00DB7658" w:rsidRPr="00FA6BA9">
        <w:rPr>
          <w:szCs w:val="24"/>
        </w:rPr>
        <w:t>годы</w:t>
      </w:r>
      <w:r w:rsidRPr="00FA6BA9">
        <w:rPr>
          <w:szCs w:val="24"/>
        </w:rPr>
        <w:t>, утв</w:t>
      </w:r>
      <w:r w:rsidR="000C7533">
        <w:rPr>
          <w:szCs w:val="24"/>
        </w:rPr>
        <w:t xml:space="preserve">ержденную </w:t>
      </w:r>
      <w:r w:rsidRPr="00FA6BA9">
        <w:rPr>
          <w:szCs w:val="24"/>
        </w:rPr>
        <w:t>распоряжением Правительства Ивановской области от 4 апреля 2016 г. N 49-рп.</w:t>
      </w:r>
    </w:p>
    <w:p w:rsidR="00E65E32" w:rsidRPr="00FA6BA9" w:rsidRDefault="00E65E32" w:rsidP="00E65E32">
      <w:pPr>
        <w:autoSpaceDE w:val="0"/>
        <w:autoSpaceDN w:val="0"/>
        <w:adjustRightInd w:val="0"/>
        <w:rPr>
          <w:szCs w:val="24"/>
        </w:rPr>
      </w:pPr>
    </w:p>
    <w:p w:rsidR="006C0400" w:rsidRPr="00FA6BA9" w:rsidRDefault="006C0400" w:rsidP="00E65E32">
      <w:pPr>
        <w:pStyle w:val="4"/>
        <w:spacing w:before="0"/>
        <w:rPr>
          <w:b/>
          <w:szCs w:val="24"/>
        </w:rPr>
      </w:pPr>
      <w:r w:rsidRPr="00FA6BA9">
        <w:rPr>
          <w:b/>
          <w:szCs w:val="24"/>
        </w:rPr>
        <w:lastRenderedPageBreak/>
        <w:t>Материально-техническое и информационное обеспечение</w:t>
      </w:r>
    </w:p>
    <w:p w:rsidR="006C0400" w:rsidRPr="00FA6BA9" w:rsidRDefault="006C0400" w:rsidP="00E65E32">
      <w:pPr>
        <w:rPr>
          <w:szCs w:val="24"/>
        </w:rPr>
      </w:pPr>
      <w:r w:rsidRPr="00FA6BA9">
        <w:rPr>
          <w:szCs w:val="24"/>
        </w:rPr>
        <w:t>В 10 школах (91%) Родниковского муниципального района образовательный процесс осуществляется в современных условиях. Общая площадь всех помещений общеобразовательных организаций Родниковского муниципального района в расчете на одного обучающегося составляет 9,57</w:t>
      </w:r>
      <w:r w:rsidR="00825B3E">
        <w:rPr>
          <w:szCs w:val="24"/>
        </w:rPr>
        <w:t xml:space="preserve"> </w:t>
      </w:r>
      <w:r w:rsidRPr="00FA6BA9">
        <w:rPr>
          <w:szCs w:val="24"/>
        </w:rPr>
        <w:t>м</w:t>
      </w:r>
      <w:r w:rsidRPr="00FA6BA9">
        <w:rPr>
          <w:szCs w:val="24"/>
          <w:vertAlign w:val="superscript"/>
        </w:rPr>
        <w:t>2</w:t>
      </w:r>
      <w:r w:rsidRPr="00FA6BA9">
        <w:rPr>
          <w:szCs w:val="24"/>
        </w:rPr>
        <w:t xml:space="preserve">. 100% общеобразовательных организаций имеют водопровод, центральное отопление, канализацию. </w:t>
      </w:r>
      <w:r w:rsidRPr="00FA6BA9">
        <w:rPr>
          <w:rFonts w:eastAsia="Times New Roman"/>
          <w:color w:val="000000"/>
          <w:szCs w:val="24"/>
          <w:lang w:eastAsia="ru-RU"/>
        </w:rPr>
        <w:t>Число персональных компьютеров, используемых в учебных целях, в расчете на 100</w:t>
      </w:r>
      <w:r w:rsidR="00825B3E">
        <w:rPr>
          <w:rFonts w:eastAsia="Times New Roman"/>
          <w:color w:val="000000"/>
          <w:szCs w:val="24"/>
          <w:lang w:eastAsia="ru-RU"/>
        </w:rPr>
        <w:t> </w:t>
      </w:r>
      <w:r w:rsidRPr="00FA6BA9">
        <w:rPr>
          <w:rFonts w:eastAsia="Times New Roman"/>
          <w:color w:val="000000"/>
          <w:szCs w:val="24"/>
          <w:lang w:eastAsia="ru-RU"/>
        </w:rPr>
        <w:t xml:space="preserve">учащихся общеобразовательных организаций составляет </w:t>
      </w:r>
      <w:r w:rsidR="007A0517" w:rsidRPr="00FA6BA9">
        <w:rPr>
          <w:rFonts w:eastAsia="Times New Roman"/>
          <w:color w:val="000000"/>
          <w:szCs w:val="24"/>
          <w:lang w:eastAsia="ru-RU"/>
        </w:rPr>
        <w:t>14,8</w:t>
      </w:r>
      <w:r w:rsidRPr="00FA6BA9">
        <w:rPr>
          <w:rFonts w:eastAsia="Times New Roman"/>
          <w:color w:val="000000"/>
          <w:szCs w:val="24"/>
          <w:lang w:eastAsia="ru-RU"/>
        </w:rPr>
        <w:t>, из них, имеющих доступ к сети Интернет – 11.</w:t>
      </w:r>
    </w:p>
    <w:p w:rsidR="00E65E32" w:rsidRPr="00FA6BA9" w:rsidRDefault="006C0400" w:rsidP="00B61B84">
      <w:pPr>
        <w:pStyle w:val="Pro-List1"/>
        <w:spacing w:before="0" w:line="360" w:lineRule="auto"/>
        <w:ind w:left="0" w:firstLine="709"/>
        <w:rPr>
          <w:rFonts w:ascii="Times New Roman" w:hAnsi="Times New Roman"/>
          <w:sz w:val="24"/>
          <w:szCs w:val="24"/>
        </w:rPr>
      </w:pPr>
      <w:r w:rsidRPr="00FA6BA9">
        <w:rPr>
          <w:rFonts w:ascii="Times New Roman" w:hAnsi="Times New Roman"/>
          <w:sz w:val="24"/>
          <w:szCs w:val="24"/>
        </w:rPr>
        <w:t xml:space="preserve">Все школы муниципального района имеют доступ к сети Интернет, собственные сайты; </w:t>
      </w:r>
      <w:r w:rsidR="007A0517" w:rsidRPr="00FA6BA9">
        <w:rPr>
          <w:rFonts w:ascii="Times New Roman" w:hAnsi="Times New Roman"/>
          <w:sz w:val="24"/>
          <w:szCs w:val="24"/>
        </w:rPr>
        <w:t>90,9</w:t>
      </w:r>
      <w:r w:rsidRPr="00FA6BA9">
        <w:rPr>
          <w:rFonts w:ascii="Times New Roman" w:hAnsi="Times New Roman"/>
          <w:sz w:val="24"/>
          <w:szCs w:val="24"/>
        </w:rPr>
        <w:t>%</w:t>
      </w:r>
      <w:r w:rsidR="000C7533">
        <w:rPr>
          <w:rFonts w:ascii="Times New Roman" w:hAnsi="Times New Roman"/>
          <w:sz w:val="24"/>
          <w:szCs w:val="24"/>
        </w:rPr>
        <w:t> </w:t>
      </w:r>
      <w:r w:rsidRPr="00FA6BA9">
        <w:rPr>
          <w:rFonts w:ascii="Times New Roman" w:hAnsi="Times New Roman"/>
          <w:sz w:val="24"/>
          <w:szCs w:val="24"/>
        </w:rPr>
        <w:t>обучающихся имеют возможность пользоваться широкополосным Интернетом (не менее 2</w:t>
      </w:r>
      <w:r w:rsidR="000C7533">
        <w:rPr>
          <w:rFonts w:ascii="Times New Roman" w:hAnsi="Times New Roman"/>
          <w:sz w:val="24"/>
          <w:szCs w:val="24"/>
        </w:rPr>
        <w:t> </w:t>
      </w:r>
      <w:r w:rsidRPr="00FA6BA9">
        <w:rPr>
          <w:rFonts w:ascii="Times New Roman" w:hAnsi="Times New Roman"/>
          <w:sz w:val="24"/>
          <w:szCs w:val="24"/>
        </w:rPr>
        <w:t>Мб/с). Мультимедийные проекторы и интерактивные доски имеются в</w:t>
      </w:r>
      <w:r w:rsidR="000C6803" w:rsidRPr="00FA6BA9">
        <w:rPr>
          <w:rFonts w:ascii="Times New Roman" w:hAnsi="Times New Roman"/>
          <w:sz w:val="24"/>
          <w:szCs w:val="24"/>
        </w:rPr>
        <w:t xml:space="preserve"> 100% школ.</w:t>
      </w:r>
    </w:p>
    <w:p w:rsidR="00C36A8E" w:rsidRDefault="00C36A8E" w:rsidP="00E65E32">
      <w:pPr>
        <w:pStyle w:val="afa"/>
        <w:jc w:val="both"/>
        <w:rPr>
          <w:szCs w:val="24"/>
        </w:rPr>
      </w:pPr>
    </w:p>
    <w:p w:rsidR="006C0400" w:rsidRPr="00FA6BA9" w:rsidRDefault="006C0400" w:rsidP="00E65E32">
      <w:pPr>
        <w:pStyle w:val="afa"/>
        <w:jc w:val="both"/>
        <w:rPr>
          <w:szCs w:val="24"/>
        </w:rPr>
      </w:pPr>
      <w:r w:rsidRPr="00FA6BA9">
        <w:rPr>
          <w:szCs w:val="24"/>
        </w:rPr>
        <w:t>Сохранение здоровья</w:t>
      </w:r>
    </w:p>
    <w:p w:rsidR="00B61B84" w:rsidRPr="00B61B84" w:rsidRDefault="00B61B84" w:rsidP="00B61B84">
      <w:pPr>
        <w:rPr>
          <w:rFonts w:eastAsia="Times New Roman"/>
          <w:szCs w:val="24"/>
          <w:lang w:eastAsia="ru-RU"/>
        </w:rPr>
      </w:pPr>
      <w:r w:rsidRPr="00B61B84">
        <w:rPr>
          <w:rFonts w:eastAsia="Times New Roman"/>
          <w:szCs w:val="24"/>
          <w:lang w:eastAsia="ru-RU"/>
        </w:rPr>
        <w:t>В 2019 году 92,4% школьников были обеспечены горячим питанием в общеобразовательных учреждениях. 100% школ, в которых обучающимся обеспечена возможность пользоваться современными столовыми.  100% школ имеют лицензированные медицинские кабинеты, в 33% школ ведется автоматизированный мониторинг здоровья школьников.</w:t>
      </w:r>
    </w:p>
    <w:p w:rsidR="00B61B84" w:rsidRPr="00B61B84" w:rsidRDefault="00B61B84" w:rsidP="00B61B84">
      <w:pPr>
        <w:rPr>
          <w:rFonts w:eastAsia="Times New Roman"/>
          <w:szCs w:val="24"/>
          <w:lang w:eastAsia="ru-RU"/>
        </w:rPr>
      </w:pPr>
      <w:r w:rsidRPr="00B61B84">
        <w:rPr>
          <w:rFonts w:eastAsia="Times New Roman"/>
          <w:szCs w:val="24"/>
          <w:lang w:eastAsia="ru-RU"/>
        </w:rPr>
        <w:t>В одной общеобразовательной организации (МБОУ СОШ №4) имеется оборудованный логопедический кабинет (9,09%).</w:t>
      </w:r>
    </w:p>
    <w:p w:rsidR="00E65E32" w:rsidRPr="00B61B84" w:rsidRDefault="00B61B84" w:rsidP="00B61B84">
      <w:pPr>
        <w:rPr>
          <w:rFonts w:eastAsia="Times New Roman"/>
          <w:szCs w:val="24"/>
          <w:lang w:eastAsia="ru-RU"/>
        </w:rPr>
      </w:pPr>
      <w:r w:rsidRPr="00B61B84">
        <w:rPr>
          <w:rFonts w:eastAsia="Times New Roman"/>
          <w:szCs w:val="24"/>
          <w:lang w:eastAsia="ru-RU"/>
        </w:rPr>
        <w:t>100% общеобразовательных организаций имеют физкультурные залы.</w:t>
      </w:r>
    </w:p>
    <w:p w:rsidR="00C36A8E" w:rsidRDefault="00C36A8E" w:rsidP="00E65E32">
      <w:pPr>
        <w:pStyle w:val="afa"/>
        <w:jc w:val="both"/>
        <w:rPr>
          <w:szCs w:val="24"/>
        </w:rPr>
      </w:pPr>
    </w:p>
    <w:p w:rsidR="006C0400" w:rsidRPr="00FA6BA9" w:rsidRDefault="006C0400" w:rsidP="00E65E32">
      <w:pPr>
        <w:pStyle w:val="afa"/>
        <w:jc w:val="both"/>
        <w:rPr>
          <w:szCs w:val="24"/>
        </w:rPr>
      </w:pPr>
      <w:r w:rsidRPr="00FA6BA9">
        <w:rPr>
          <w:szCs w:val="24"/>
        </w:rPr>
        <w:t>Обеспечение безопасности</w:t>
      </w:r>
    </w:p>
    <w:p w:rsidR="006C0400" w:rsidRPr="00FA6BA9" w:rsidRDefault="006C0400" w:rsidP="00E65E32">
      <w:pPr>
        <w:autoSpaceDE w:val="0"/>
        <w:autoSpaceDN w:val="0"/>
        <w:adjustRightInd w:val="0"/>
        <w:rPr>
          <w:szCs w:val="24"/>
        </w:rPr>
      </w:pPr>
      <w:r w:rsidRPr="00FA6BA9">
        <w:rPr>
          <w:szCs w:val="24"/>
        </w:rPr>
        <w:t xml:space="preserve">Одной из </w:t>
      </w:r>
      <w:r w:rsidRPr="00FA6BA9">
        <w:rPr>
          <w:bCs/>
          <w:szCs w:val="24"/>
        </w:rPr>
        <w:t>главных задач</w:t>
      </w:r>
      <w:r w:rsidRPr="00FA6BA9">
        <w:rPr>
          <w:szCs w:val="24"/>
        </w:rPr>
        <w:t xml:space="preserve"> муниципальной системы образования остается создание условий безопасности образовательных учреждений. Эта проблема комплексная и решается она во взаимодействии с надзорными органами. В соответствии с федеральными требованиями к антитеррористической защищенности все общеобразовательные организации оборудованы автоматической пожарной сигнализацией и системами оповещения о пожаре и управления эвакуацией, системами передачи извещений о пожаре на пульт МЧС в автоматическом режиме. 100% школ района оборудованы автоматической пожарной сигнализацией, 100% – системами оповещения о пожаре, 100% – кнопками экстренного вызова полиции. Физическая охрана обеспечена силами специализированных организаций в 5 муниципальных учреждениях.</w:t>
      </w:r>
      <w:r w:rsidR="00DB0335">
        <w:rPr>
          <w:szCs w:val="24"/>
        </w:rPr>
        <w:t xml:space="preserve"> Системами видеонаблюдения оборудованы 5 муниципальных учреждений.</w:t>
      </w:r>
      <w:r w:rsidRPr="00FA6BA9">
        <w:rPr>
          <w:szCs w:val="24"/>
        </w:rPr>
        <w:t xml:space="preserve"> На мероприятия по обеспечению пожарной безопасности, антитеррористической защищённости и обеспечение санитарно-эпидемиологического состояния образовательных учреждений израсходовано </w:t>
      </w:r>
      <w:r w:rsidR="00A17D9B" w:rsidRPr="00FA6BA9">
        <w:rPr>
          <w:szCs w:val="24"/>
        </w:rPr>
        <w:t>около 6,</w:t>
      </w:r>
      <w:r w:rsidR="008C6CCC" w:rsidRPr="00FA6BA9">
        <w:rPr>
          <w:szCs w:val="24"/>
        </w:rPr>
        <w:t>2</w:t>
      </w:r>
      <w:r w:rsidR="00E65E32" w:rsidRPr="00FA6BA9">
        <w:rPr>
          <w:szCs w:val="24"/>
        </w:rPr>
        <w:t> </w:t>
      </w:r>
      <w:r w:rsidRPr="00FA6BA9">
        <w:rPr>
          <w:szCs w:val="24"/>
        </w:rPr>
        <w:t>млн. рублей.</w:t>
      </w:r>
    </w:p>
    <w:p w:rsidR="00E65E32" w:rsidRPr="00FA6BA9" w:rsidRDefault="00E65E32" w:rsidP="00E65E32">
      <w:pPr>
        <w:autoSpaceDE w:val="0"/>
        <w:autoSpaceDN w:val="0"/>
        <w:adjustRightInd w:val="0"/>
        <w:rPr>
          <w:color w:val="FF0000"/>
          <w:szCs w:val="24"/>
        </w:rPr>
      </w:pPr>
    </w:p>
    <w:p w:rsidR="006C0400" w:rsidRPr="00FA6BA9" w:rsidRDefault="006C0400" w:rsidP="00E65E32">
      <w:pPr>
        <w:pStyle w:val="4"/>
        <w:spacing w:before="0"/>
        <w:rPr>
          <w:b/>
          <w:szCs w:val="24"/>
        </w:rPr>
      </w:pPr>
      <w:r w:rsidRPr="00FA6BA9">
        <w:rPr>
          <w:b/>
          <w:szCs w:val="24"/>
        </w:rPr>
        <w:lastRenderedPageBreak/>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6C0400" w:rsidRPr="00FA6BA9" w:rsidRDefault="006C0400" w:rsidP="00E65E32">
      <w:pPr>
        <w:rPr>
          <w:color w:val="000000"/>
          <w:szCs w:val="24"/>
          <w:shd w:val="clear" w:color="auto" w:fill="FFFFFF"/>
        </w:rPr>
      </w:pPr>
      <w:r w:rsidRPr="00FA6BA9">
        <w:rPr>
          <w:rFonts w:eastAsia="Times New Roman"/>
          <w:szCs w:val="24"/>
          <w:lang w:eastAsia="ru-RU"/>
        </w:rPr>
        <w:t xml:space="preserve">В двух общеобразовательных организациях района – Центральной городской средней школе и средней школе №4 созданы условия для инклюзивного образования. </w:t>
      </w:r>
    </w:p>
    <w:p w:rsidR="006C0400" w:rsidRPr="00FA6BA9" w:rsidRDefault="006C0400" w:rsidP="00E65E32">
      <w:pPr>
        <w:rPr>
          <w:rFonts w:eastAsia="Times New Roman"/>
          <w:szCs w:val="24"/>
          <w:lang w:eastAsia="ru-RU"/>
        </w:rPr>
      </w:pPr>
      <w:r w:rsidRPr="00FA6BA9">
        <w:rPr>
          <w:rFonts w:eastAsia="Times New Roman"/>
          <w:szCs w:val="24"/>
          <w:lang w:eastAsia="ru-RU"/>
        </w:rPr>
        <w:t xml:space="preserve">Всего в образовательных учреждениях в настоящее время обучается </w:t>
      </w:r>
      <w:r w:rsidR="00B61B84">
        <w:rPr>
          <w:rFonts w:eastAsia="Times New Roman"/>
          <w:szCs w:val="24"/>
          <w:lang w:eastAsia="ru-RU"/>
        </w:rPr>
        <w:t>29</w:t>
      </w:r>
      <w:r w:rsidR="00C36A8E">
        <w:rPr>
          <w:rFonts w:eastAsia="Times New Roman"/>
          <w:szCs w:val="24"/>
          <w:lang w:eastAsia="ru-RU"/>
        </w:rPr>
        <w:t xml:space="preserve"> </w:t>
      </w:r>
      <w:r w:rsidR="00B61B84">
        <w:rPr>
          <w:rFonts w:eastAsia="Times New Roman"/>
          <w:szCs w:val="24"/>
          <w:lang w:eastAsia="ru-RU"/>
        </w:rPr>
        <w:t>детей</w:t>
      </w:r>
      <w:r w:rsidRPr="00FA6BA9">
        <w:rPr>
          <w:rFonts w:eastAsia="Times New Roman"/>
          <w:szCs w:val="24"/>
          <w:lang w:eastAsia="ru-RU"/>
        </w:rPr>
        <w:t>-инвалид</w:t>
      </w:r>
      <w:r w:rsidR="00B61B84">
        <w:rPr>
          <w:rFonts w:eastAsia="Times New Roman"/>
          <w:szCs w:val="24"/>
          <w:lang w:eastAsia="ru-RU"/>
        </w:rPr>
        <w:t>ов</w:t>
      </w:r>
      <w:r w:rsidRPr="00FA6BA9">
        <w:rPr>
          <w:rFonts w:eastAsia="Times New Roman"/>
          <w:szCs w:val="24"/>
          <w:lang w:eastAsia="ru-RU"/>
        </w:rPr>
        <w:t xml:space="preserve"> и </w:t>
      </w:r>
      <w:r w:rsidR="00B61B84">
        <w:rPr>
          <w:rFonts w:eastAsia="Times New Roman"/>
          <w:szCs w:val="24"/>
          <w:lang w:eastAsia="ru-RU"/>
        </w:rPr>
        <w:t>9</w:t>
      </w:r>
      <w:r w:rsidR="00E65E32" w:rsidRPr="00FA6BA9">
        <w:rPr>
          <w:rFonts w:eastAsia="Times New Roman"/>
          <w:szCs w:val="24"/>
          <w:lang w:eastAsia="ru-RU"/>
        </w:rPr>
        <w:t> </w:t>
      </w:r>
      <w:r w:rsidRPr="00FA6BA9">
        <w:rPr>
          <w:rFonts w:eastAsia="Times New Roman"/>
          <w:szCs w:val="24"/>
          <w:lang w:eastAsia="ru-RU"/>
        </w:rPr>
        <w:t xml:space="preserve">– с ограниченными возможностями здоровья. Из них </w:t>
      </w:r>
      <w:r w:rsidR="003C3775">
        <w:rPr>
          <w:rFonts w:eastAsia="Times New Roman"/>
          <w:szCs w:val="24"/>
          <w:lang w:eastAsia="ru-RU"/>
        </w:rPr>
        <w:t>4</w:t>
      </w:r>
      <w:r w:rsidRPr="00FA6BA9">
        <w:rPr>
          <w:rFonts w:eastAsia="Times New Roman"/>
          <w:szCs w:val="24"/>
          <w:lang w:eastAsia="ru-RU"/>
        </w:rPr>
        <w:t xml:space="preserve"> детей </w:t>
      </w:r>
      <w:r w:rsidR="0059474B" w:rsidRPr="00FA6BA9">
        <w:rPr>
          <w:rFonts w:eastAsia="Times New Roman"/>
          <w:szCs w:val="24"/>
          <w:lang w:eastAsia="ru-RU"/>
        </w:rPr>
        <w:t xml:space="preserve">обучается </w:t>
      </w:r>
      <w:r w:rsidR="003C3775">
        <w:rPr>
          <w:rFonts w:eastAsia="Times New Roman"/>
          <w:szCs w:val="24"/>
          <w:lang w:eastAsia="ru-RU"/>
        </w:rPr>
        <w:t>по индивидуальным учебным планам</w:t>
      </w:r>
      <w:r w:rsidRPr="00FA6BA9">
        <w:rPr>
          <w:rFonts w:eastAsia="Times New Roman"/>
          <w:szCs w:val="24"/>
          <w:lang w:eastAsia="ru-RU"/>
        </w:rPr>
        <w:t xml:space="preserve">, </w:t>
      </w:r>
      <w:r w:rsidR="003C3775">
        <w:rPr>
          <w:rFonts w:eastAsia="Times New Roman"/>
          <w:szCs w:val="24"/>
          <w:lang w:eastAsia="ru-RU"/>
        </w:rPr>
        <w:t>10</w:t>
      </w:r>
      <w:r w:rsidR="00E65E32" w:rsidRPr="00FA6BA9">
        <w:rPr>
          <w:rFonts w:eastAsia="Times New Roman"/>
          <w:szCs w:val="24"/>
          <w:lang w:eastAsia="ru-RU"/>
        </w:rPr>
        <w:t xml:space="preserve"> -</w:t>
      </w:r>
      <w:r w:rsidR="00C36A8E">
        <w:rPr>
          <w:rFonts w:eastAsia="Times New Roman"/>
          <w:szCs w:val="24"/>
          <w:lang w:eastAsia="ru-RU"/>
        </w:rPr>
        <w:t xml:space="preserve"> </w:t>
      </w:r>
      <w:r w:rsidRPr="00FA6BA9">
        <w:rPr>
          <w:rFonts w:eastAsia="Times New Roman"/>
          <w:szCs w:val="24"/>
          <w:lang w:eastAsia="ru-RU"/>
        </w:rPr>
        <w:t xml:space="preserve">в форме домашнего обучения, 1 </w:t>
      </w:r>
      <w:r w:rsidR="00E65E32" w:rsidRPr="00FA6BA9">
        <w:rPr>
          <w:rFonts w:eastAsia="Times New Roman"/>
          <w:szCs w:val="24"/>
          <w:lang w:eastAsia="ru-RU"/>
        </w:rPr>
        <w:t xml:space="preserve">- </w:t>
      </w:r>
      <w:r w:rsidRPr="00FA6BA9">
        <w:rPr>
          <w:rFonts w:eastAsia="Times New Roman"/>
          <w:szCs w:val="24"/>
          <w:lang w:eastAsia="ru-RU"/>
        </w:rPr>
        <w:t>в форме дистанционного обучения.</w:t>
      </w:r>
    </w:p>
    <w:p w:rsidR="00E65E32" w:rsidRPr="00FA6BA9" w:rsidRDefault="003C3775" w:rsidP="003C3775">
      <w:pPr>
        <w:rPr>
          <w:rFonts w:eastAsia="Times New Roman"/>
          <w:szCs w:val="24"/>
          <w:lang w:eastAsia="ru-RU"/>
        </w:rPr>
      </w:pPr>
      <w:r w:rsidRPr="003C3775">
        <w:rPr>
          <w:rFonts w:eastAsia="Times New Roman"/>
          <w:szCs w:val="24"/>
          <w:lang w:eastAsia="ru-RU"/>
        </w:rPr>
        <w:t xml:space="preserve">Дистанционное обучение доступно и применяется не только для детей с ограниченными возможностями здоровья. На портале областного Центра информатизации и оценки качества образования зарегистрировано 560 учащихся по 9 учебным предметам.  Возможности для дистанционного получения дополнительных знаний по 5 предметам предоставляет Центр развития ребенка -  структурное подразделение МАОУ ДО «Центр детского творчества». </w:t>
      </w:r>
    </w:p>
    <w:p w:rsidR="00C36A8E" w:rsidRDefault="00C36A8E" w:rsidP="00E65E32">
      <w:pPr>
        <w:pStyle w:val="4"/>
        <w:spacing w:before="0"/>
        <w:rPr>
          <w:b/>
          <w:szCs w:val="24"/>
        </w:rPr>
      </w:pPr>
    </w:p>
    <w:p w:rsidR="006C0400" w:rsidRPr="00FA6BA9" w:rsidRDefault="006C0400" w:rsidP="00E65E32">
      <w:pPr>
        <w:pStyle w:val="4"/>
        <w:spacing w:before="0"/>
        <w:rPr>
          <w:b/>
          <w:szCs w:val="24"/>
        </w:rPr>
      </w:pPr>
      <w:r w:rsidRPr="00FA6BA9">
        <w:rPr>
          <w:b/>
          <w:szCs w:val="24"/>
        </w:rPr>
        <w:t>Качество образования</w:t>
      </w:r>
    </w:p>
    <w:p w:rsidR="003C3775" w:rsidRPr="003C3775" w:rsidRDefault="003C3775" w:rsidP="003C3775">
      <w:pPr>
        <w:rPr>
          <w:rFonts w:eastAsia="Times New Roman"/>
          <w:szCs w:val="24"/>
          <w:lang w:eastAsia="ru-RU"/>
        </w:rPr>
      </w:pPr>
      <w:r w:rsidRPr="003C3775">
        <w:rPr>
          <w:rFonts w:eastAsia="Times New Roman"/>
          <w:szCs w:val="24"/>
          <w:lang w:eastAsia="ru-RU"/>
        </w:rPr>
        <w:t>Каждую четверть учебного года проводится мониторинг качества образования обучающихся начального общего, основного общего и среднего общего образования. По состоянию на 2019 год процент обучающихся на отметк</w:t>
      </w:r>
      <w:r w:rsidR="000C7533">
        <w:rPr>
          <w:rFonts w:eastAsia="Times New Roman"/>
          <w:szCs w:val="24"/>
          <w:lang w:eastAsia="ru-RU"/>
        </w:rPr>
        <w:t>и</w:t>
      </w:r>
      <w:r w:rsidRPr="003C3775">
        <w:rPr>
          <w:rFonts w:eastAsia="Times New Roman"/>
          <w:szCs w:val="24"/>
          <w:lang w:eastAsia="ru-RU"/>
        </w:rPr>
        <w:t xml:space="preserve"> «4</w:t>
      </w:r>
      <w:r w:rsidR="000C7533">
        <w:rPr>
          <w:rFonts w:eastAsia="Times New Roman"/>
          <w:szCs w:val="24"/>
          <w:lang w:eastAsia="ru-RU"/>
        </w:rPr>
        <w:t>»</w:t>
      </w:r>
      <w:r w:rsidRPr="003C3775">
        <w:rPr>
          <w:rFonts w:eastAsia="Times New Roman"/>
          <w:szCs w:val="24"/>
          <w:lang w:eastAsia="ru-RU"/>
        </w:rPr>
        <w:t xml:space="preserve"> и </w:t>
      </w:r>
      <w:r w:rsidR="000C7533">
        <w:rPr>
          <w:rFonts w:eastAsia="Times New Roman"/>
          <w:szCs w:val="24"/>
          <w:lang w:eastAsia="ru-RU"/>
        </w:rPr>
        <w:t>«</w:t>
      </w:r>
      <w:r w:rsidRPr="003C3775">
        <w:rPr>
          <w:rFonts w:eastAsia="Times New Roman"/>
          <w:szCs w:val="24"/>
          <w:lang w:eastAsia="ru-RU"/>
        </w:rPr>
        <w:t>5» успевает 41,7% (1058 обучающихся). Сравнительный анализ качества знаний и успеваемости по математике в 4 классе, 7 классе, 9 классе и 11 классе процент качества знаний составляет 51,9%, процент успеваемости составляет 97,8%; по русскому языку процент качества составляет 57,8%, процент успеваемости 97,9%.</w:t>
      </w:r>
    </w:p>
    <w:p w:rsidR="003C3775" w:rsidRPr="003C3775" w:rsidRDefault="003C3775" w:rsidP="003C3775">
      <w:pPr>
        <w:rPr>
          <w:rFonts w:eastAsia="Times New Roman"/>
          <w:szCs w:val="24"/>
          <w:lang w:eastAsia="ru-RU"/>
        </w:rPr>
      </w:pPr>
      <w:r w:rsidRPr="003C3775">
        <w:rPr>
          <w:rFonts w:eastAsia="Times New Roman"/>
          <w:szCs w:val="24"/>
          <w:lang w:eastAsia="ru-RU"/>
        </w:rPr>
        <w:t xml:space="preserve">В 2019 году государственная итоговая аттестация выпускников 9 классов проводилась в штатном режиме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службой по надзору в сфере образования и науки от 07.11.2018 </w:t>
      </w:r>
      <w:r w:rsidR="00C36A8E">
        <w:rPr>
          <w:rFonts w:eastAsia="Times New Roman"/>
          <w:szCs w:val="24"/>
          <w:lang w:eastAsia="ru-RU"/>
        </w:rPr>
        <w:t xml:space="preserve">г. </w:t>
      </w:r>
      <w:r w:rsidRPr="003C3775">
        <w:rPr>
          <w:rFonts w:eastAsia="Times New Roman"/>
          <w:szCs w:val="24"/>
          <w:lang w:eastAsia="ru-RU"/>
        </w:rPr>
        <w:t>№ 189/1513.</w:t>
      </w:r>
    </w:p>
    <w:p w:rsidR="003C3775" w:rsidRPr="003C3775" w:rsidRDefault="003C3775" w:rsidP="003C3775">
      <w:pPr>
        <w:rPr>
          <w:rFonts w:eastAsia="Times New Roman"/>
          <w:szCs w:val="24"/>
          <w:lang w:eastAsia="ru-RU"/>
        </w:rPr>
      </w:pPr>
      <w:r w:rsidRPr="003C3775">
        <w:rPr>
          <w:rFonts w:eastAsia="Times New Roman"/>
          <w:szCs w:val="24"/>
          <w:lang w:eastAsia="ru-RU"/>
        </w:rPr>
        <w:t>В 2019 году экзамены проходили в форме основного государственного экзамена (ОГЭ) по всем предметам. Для получения аттестата об основном общем образовании выпускники 9 классов должны сдать 2 обязательных экзамена (математика и русский язык) и два экзамена по выбору не ниже отметки «3».</w:t>
      </w:r>
    </w:p>
    <w:p w:rsidR="003C3775" w:rsidRPr="003C3775" w:rsidRDefault="003C3775" w:rsidP="003C3775">
      <w:pPr>
        <w:rPr>
          <w:rFonts w:eastAsia="Times New Roman"/>
          <w:szCs w:val="24"/>
          <w:lang w:eastAsia="ru-RU"/>
        </w:rPr>
      </w:pPr>
      <w:r w:rsidRPr="003C3775">
        <w:rPr>
          <w:rFonts w:eastAsia="Times New Roman"/>
          <w:szCs w:val="24"/>
          <w:lang w:eastAsia="ru-RU"/>
        </w:rPr>
        <w:t>К прохождению государственной итоговой аттестации педагогическими советами общеобразовательных организаций допущены 294 обучающихся 9 классов (99,6%), в связи с имеющейся академической задолженностью не допущены к ГИА 1 человек, который продолжит обучение в общеобразовательной организации.</w:t>
      </w:r>
    </w:p>
    <w:p w:rsidR="003C3775" w:rsidRPr="003C3775" w:rsidRDefault="003C3775" w:rsidP="003C3775">
      <w:pPr>
        <w:rPr>
          <w:rFonts w:eastAsia="Times New Roman"/>
          <w:szCs w:val="24"/>
          <w:lang w:eastAsia="ru-RU"/>
        </w:rPr>
      </w:pPr>
      <w:r w:rsidRPr="003C3775">
        <w:rPr>
          <w:rFonts w:eastAsia="Times New Roman"/>
          <w:szCs w:val="24"/>
          <w:lang w:eastAsia="ru-RU"/>
        </w:rPr>
        <w:t>В 2019 году в Основном государственном экзамене участвовали 294 человека, из них 8</w:t>
      </w:r>
      <w:r w:rsidR="00C36A8E">
        <w:rPr>
          <w:rFonts w:eastAsia="Times New Roman"/>
          <w:szCs w:val="24"/>
          <w:lang w:eastAsia="ru-RU"/>
        </w:rPr>
        <w:t> </w:t>
      </w:r>
      <w:r w:rsidRPr="003C3775">
        <w:rPr>
          <w:rFonts w:eastAsia="Times New Roman"/>
          <w:szCs w:val="24"/>
          <w:lang w:eastAsia="ru-RU"/>
        </w:rPr>
        <w:t xml:space="preserve">человек по рекомендациям психолого-медико-педагогической комиссии сдавали в особых условиях </w:t>
      </w:r>
      <w:r w:rsidRPr="003C3775">
        <w:rPr>
          <w:rFonts w:eastAsia="Times New Roman"/>
          <w:szCs w:val="24"/>
          <w:lang w:eastAsia="ru-RU"/>
        </w:rPr>
        <w:lastRenderedPageBreak/>
        <w:t>(отдельная аудитория, увеличение времени на 1 ,5 часа, прием лекарственных препаратов). Пункты проведения экзамена располагались на базе МБОУ ЦГ СШ (11 аудиторий) и базе МБОУ СШ №4 (11</w:t>
      </w:r>
      <w:r w:rsidR="00C36A8E">
        <w:rPr>
          <w:rFonts w:eastAsia="Times New Roman"/>
          <w:szCs w:val="24"/>
          <w:lang w:eastAsia="ru-RU"/>
        </w:rPr>
        <w:t> </w:t>
      </w:r>
      <w:r w:rsidRPr="003C3775">
        <w:rPr>
          <w:rFonts w:eastAsia="Times New Roman"/>
          <w:szCs w:val="24"/>
          <w:lang w:eastAsia="ru-RU"/>
        </w:rPr>
        <w:t>аудиторий).</w:t>
      </w:r>
    </w:p>
    <w:p w:rsidR="003C3775" w:rsidRPr="003C3775" w:rsidRDefault="003C3775" w:rsidP="003C3775">
      <w:pPr>
        <w:rPr>
          <w:rFonts w:eastAsia="Times New Roman"/>
          <w:szCs w:val="24"/>
          <w:lang w:eastAsia="ru-RU"/>
        </w:rPr>
      </w:pPr>
      <w:r w:rsidRPr="003C3775">
        <w:rPr>
          <w:rFonts w:eastAsia="Times New Roman"/>
          <w:szCs w:val="24"/>
          <w:lang w:eastAsia="ru-RU"/>
        </w:rPr>
        <w:t>В Родниковском муниципальном районе в 2019 году ОГЭ проведен по 10 учебным предметам: русскому языку, математике (обязательные экзамены), физике, химии, биологии, обществознанию, информатике и ИКТ, географии, иностранному языку, истории. В текущем году выпускники не выбрали экзамены для участия ОГЭ по литературе, немецкому языку и французскому языку.</w:t>
      </w:r>
    </w:p>
    <w:p w:rsidR="003C3775" w:rsidRPr="003C3775" w:rsidRDefault="003C3775" w:rsidP="003C3775">
      <w:pPr>
        <w:rPr>
          <w:rFonts w:eastAsia="Times New Roman"/>
          <w:szCs w:val="24"/>
          <w:lang w:eastAsia="ru-RU"/>
        </w:rPr>
      </w:pPr>
      <w:r w:rsidRPr="003C3775">
        <w:rPr>
          <w:rFonts w:eastAsia="Times New Roman"/>
          <w:szCs w:val="24"/>
          <w:lang w:eastAsia="ru-RU"/>
        </w:rPr>
        <w:t>На ОГЭ - 2019 года продолжено проведение видеонаблюдения в режиме off</w:t>
      </w:r>
      <w:r w:rsidR="00C36A8E">
        <w:rPr>
          <w:rFonts w:eastAsia="Times New Roman"/>
          <w:szCs w:val="24"/>
          <w:lang w:eastAsia="ru-RU"/>
        </w:rPr>
        <w:t>-</w:t>
      </w:r>
      <w:r w:rsidRPr="003C3775">
        <w:rPr>
          <w:rFonts w:eastAsia="Times New Roman"/>
          <w:szCs w:val="24"/>
          <w:lang w:eastAsia="ru-RU"/>
        </w:rPr>
        <w:t>line в ППЭ на базе МБОУ СШ №4. В пунктах проведения экзаменов присутствовали общественные наблюдатели. В качестве</w:t>
      </w:r>
      <w:r>
        <w:rPr>
          <w:rFonts w:eastAsia="Times New Roman"/>
          <w:szCs w:val="24"/>
          <w:lang w:eastAsia="ru-RU"/>
        </w:rPr>
        <w:t xml:space="preserve"> общественных наблюдателей было</w:t>
      </w:r>
      <w:r w:rsidR="0029635F">
        <w:rPr>
          <w:rFonts w:eastAsia="Times New Roman"/>
          <w:szCs w:val="24"/>
          <w:lang w:eastAsia="ru-RU"/>
        </w:rPr>
        <w:t xml:space="preserve"> </w:t>
      </w:r>
      <w:r w:rsidRPr="003C3775">
        <w:rPr>
          <w:rFonts w:eastAsia="Times New Roman"/>
          <w:szCs w:val="24"/>
          <w:lang w:eastAsia="ru-RU"/>
        </w:rPr>
        <w:t>аккредитовано 12 человек, это члены общественных советов и родительская общественность.</w:t>
      </w:r>
    </w:p>
    <w:p w:rsidR="003C3775" w:rsidRPr="003C3775" w:rsidRDefault="003C3775" w:rsidP="003C3775">
      <w:pPr>
        <w:rPr>
          <w:rFonts w:eastAsia="Times New Roman"/>
          <w:szCs w:val="24"/>
          <w:lang w:eastAsia="ru-RU"/>
        </w:rPr>
      </w:pPr>
      <w:r w:rsidRPr="003C3775">
        <w:rPr>
          <w:rFonts w:eastAsia="Times New Roman"/>
          <w:szCs w:val="24"/>
          <w:lang w:eastAsia="ru-RU"/>
        </w:rPr>
        <w:t>По анализу результатов ОГЭ по обязательным предметам средняя оценка по математике на муниципальном уровне составила 3,7 балла (по сравнению с предыдущим периодом осталась выше на 0,1), средняя оценка по русскому языку составила 4,08 балла (выше показателя предыдущего периода на 0,05).</w:t>
      </w:r>
    </w:p>
    <w:p w:rsidR="003C3775" w:rsidRPr="003C3775" w:rsidRDefault="003C3775" w:rsidP="003C3775">
      <w:pPr>
        <w:rPr>
          <w:rFonts w:eastAsia="Times New Roman"/>
          <w:szCs w:val="24"/>
          <w:lang w:eastAsia="ru-RU"/>
        </w:rPr>
      </w:pPr>
      <w:r w:rsidRPr="003C3775">
        <w:rPr>
          <w:rFonts w:eastAsia="Times New Roman"/>
          <w:szCs w:val="24"/>
          <w:lang w:eastAsia="ru-RU"/>
        </w:rPr>
        <w:t>По результатам ОГЭ</w:t>
      </w:r>
      <w:r w:rsidR="00C36A8E">
        <w:rPr>
          <w:rFonts w:eastAsia="Times New Roman"/>
          <w:szCs w:val="24"/>
          <w:lang w:eastAsia="ru-RU"/>
        </w:rPr>
        <w:t xml:space="preserve"> </w:t>
      </w:r>
      <w:r w:rsidRPr="003C3775">
        <w:rPr>
          <w:rFonts w:eastAsia="Times New Roman"/>
          <w:szCs w:val="24"/>
          <w:lang w:eastAsia="ru-RU"/>
        </w:rPr>
        <w:t>2019 года на уровне района высокие результаты получили обучающиеся МБОУ ЦГ СШ по семи учебным предметам: русский язык, физика, биология, география, английский язык, история без XX века.</w:t>
      </w:r>
    </w:p>
    <w:p w:rsidR="003C3775" w:rsidRPr="003C3775" w:rsidRDefault="003C3775" w:rsidP="003C3775">
      <w:pPr>
        <w:rPr>
          <w:rFonts w:eastAsia="Times New Roman"/>
          <w:szCs w:val="24"/>
          <w:lang w:eastAsia="ru-RU"/>
        </w:rPr>
      </w:pPr>
      <w:r w:rsidRPr="003C3775">
        <w:rPr>
          <w:rFonts w:eastAsia="Times New Roman"/>
          <w:szCs w:val="24"/>
          <w:lang w:eastAsia="ru-RU"/>
        </w:rPr>
        <w:t>По анализу результатов ОГЭ выпускники 9 классов Родниковского муниципального района повысили результаты средней оценки (по сравнению с 2018 годом) по 3 предметам.</w:t>
      </w:r>
    </w:p>
    <w:p w:rsidR="003C3775" w:rsidRPr="003C3775" w:rsidRDefault="003C3775" w:rsidP="003C3775">
      <w:pPr>
        <w:rPr>
          <w:rFonts w:eastAsia="Times New Roman"/>
          <w:szCs w:val="24"/>
          <w:lang w:eastAsia="ru-RU"/>
        </w:rPr>
      </w:pPr>
      <w:r w:rsidRPr="003C3775">
        <w:rPr>
          <w:rFonts w:eastAsia="Times New Roman"/>
          <w:szCs w:val="24"/>
          <w:lang w:eastAsia="ru-RU"/>
        </w:rPr>
        <w:t>В целом по району, в сравнении с региональными показателями, общеобразовательные организации показали высокие результаты по 6 учебным предметам (русский язык, математика, физика, информатика и ИКТ, английский язык, история).</w:t>
      </w:r>
    </w:p>
    <w:p w:rsidR="008C02A5" w:rsidRDefault="003C3775" w:rsidP="003C3775">
      <w:pPr>
        <w:rPr>
          <w:rFonts w:eastAsia="Times New Roman"/>
          <w:szCs w:val="24"/>
          <w:lang w:eastAsia="ru-RU"/>
        </w:rPr>
      </w:pPr>
      <w:r w:rsidRPr="003C3775">
        <w:rPr>
          <w:rFonts w:eastAsia="Times New Roman"/>
          <w:szCs w:val="24"/>
          <w:lang w:eastAsia="ru-RU"/>
        </w:rPr>
        <w:t>98,2% выпускника 9 классов общеобразовательных организаций справились с экзаменационными испытаниями и получили аттестаты об основном общем образовании.</w:t>
      </w:r>
    </w:p>
    <w:p w:rsidR="00BE796E" w:rsidRPr="00BE796E" w:rsidRDefault="00BE796E" w:rsidP="00BE796E">
      <w:pPr>
        <w:rPr>
          <w:rFonts w:eastAsia="Times New Roman"/>
          <w:szCs w:val="24"/>
          <w:lang w:eastAsia="ru-RU"/>
        </w:rPr>
      </w:pPr>
      <w:r w:rsidRPr="00BE796E">
        <w:rPr>
          <w:rFonts w:eastAsia="Times New Roman"/>
          <w:szCs w:val="24"/>
          <w:lang w:eastAsia="ru-RU"/>
        </w:rPr>
        <w:t>В 2019 году девятиклассники Родниковского муниципального района не выбрали экзамены по литературе, немецкому языку и французскому языку.</w:t>
      </w:r>
    </w:p>
    <w:p w:rsidR="00BE796E" w:rsidRDefault="0029635F" w:rsidP="00BE796E">
      <w:pPr>
        <w:rPr>
          <w:rFonts w:eastAsia="Times New Roman"/>
          <w:szCs w:val="24"/>
          <w:lang w:eastAsia="ru-RU"/>
        </w:rPr>
      </w:pPr>
      <w:r w:rsidRPr="00FA6BA9">
        <w:rPr>
          <w:noProof/>
          <w:szCs w:val="24"/>
          <w:lang w:eastAsia="ru-RU"/>
        </w:rPr>
        <w:lastRenderedPageBreak/>
        <w:drawing>
          <wp:anchor distT="0" distB="0" distL="114300" distR="114300" simplePos="0" relativeHeight="251666432" behindDoc="1" locked="0" layoutInCell="1" allowOverlap="1" wp14:anchorId="5B1B735D" wp14:editId="47258F6D">
            <wp:simplePos x="0" y="0"/>
            <wp:positionH relativeFrom="column">
              <wp:posOffset>2540</wp:posOffset>
            </wp:positionH>
            <wp:positionV relativeFrom="paragraph">
              <wp:posOffset>405765</wp:posOffset>
            </wp:positionV>
            <wp:extent cx="6657975" cy="2771775"/>
            <wp:effectExtent l="0" t="0" r="0" b="0"/>
            <wp:wrapTight wrapText="bothSides">
              <wp:wrapPolygon edited="0">
                <wp:start x="0" y="0"/>
                <wp:lineTo x="0" y="21526"/>
                <wp:lineTo x="21569" y="21526"/>
                <wp:lineTo x="21569" y="0"/>
                <wp:lineTo x="0" y="0"/>
              </wp:wrapPolygon>
            </wp:wrapTigh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9635F" w:rsidRDefault="0029635F" w:rsidP="00BE796E">
      <w:pPr>
        <w:rPr>
          <w:rFonts w:eastAsia="Times New Roman"/>
          <w:szCs w:val="24"/>
          <w:lang w:eastAsia="ru-RU"/>
        </w:rPr>
      </w:pPr>
    </w:p>
    <w:p w:rsidR="00BE796E" w:rsidRPr="00BE796E" w:rsidRDefault="00BE796E" w:rsidP="00BE796E">
      <w:pPr>
        <w:rPr>
          <w:rFonts w:eastAsia="Times New Roman"/>
          <w:szCs w:val="24"/>
          <w:lang w:eastAsia="ru-RU"/>
        </w:rPr>
      </w:pPr>
      <w:r w:rsidRPr="00BE796E">
        <w:rPr>
          <w:rFonts w:eastAsia="Times New Roman"/>
          <w:szCs w:val="24"/>
          <w:lang w:eastAsia="ru-RU"/>
        </w:rPr>
        <w:t>В 2019 году государственная итоговая аттестация по образовательным программам среднего общего образования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службой по надзору в сфере образования и науки от 07.11.2018 № 190/1512.</w:t>
      </w:r>
    </w:p>
    <w:p w:rsidR="00BE796E" w:rsidRPr="00BE796E" w:rsidRDefault="00BE796E" w:rsidP="0029635F">
      <w:pPr>
        <w:rPr>
          <w:rFonts w:eastAsia="Times New Roman"/>
          <w:szCs w:val="24"/>
          <w:lang w:eastAsia="ru-RU"/>
        </w:rPr>
      </w:pPr>
      <w:r w:rsidRPr="00BE796E">
        <w:rPr>
          <w:rFonts w:eastAsia="Times New Roman"/>
          <w:szCs w:val="24"/>
          <w:lang w:eastAsia="ru-RU"/>
        </w:rPr>
        <w:t>В 2019 году в процедуре проведения ЕГЭ усилены меры, обеспечивающие</w:t>
      </w:r>
      <w:r w:rsidR="0029635F">
        <w:rPr>
          <w:rFonts w:eastAsia="Times New Roman"/>
          <w:szCs w:val="24"/>
          <w:lang w:eastAsia="ru-RU"/>
        </w:rPr>
        <w:t xml:space="preserve"> </w:t>
      </w:r>
      <w:r w:rsidRPr="00BE796E">
        <w:rPr>
          <w:rFonts w:eastAsia="Times New Roman"/>
          <w:szCs w:val="24"/>
          <w:lang w:eastAsia="ru-RU"/>
        </w:rPr>
        <w:t>объективность и честность экзаменационной кампании. В пункте проведения</w:t>
      </w:r>
      <w:r w:rsidR="0029635F">
        <w:rPr>
          <w:rFonts w:eastAsia="Times New Roman"/>
          <w:szCs w:val="24"/>
          <w:lang w:eastAsia="ru-RU"/>
        </w:rPr>
        <w:t xml:space="preserve"> </w:t>
      </w:r>
      <w:r w:rsidRPr="00BE796E">
        <w:rPr>
          <w:rFonts w:eastAsia="Times New Roman"/>
          <w:szCs w:val="24"/>
          <w:lang w:eastAsia="ru-RU"/>
        </w:rPr>
        <w:t>экзамена в 9 аудиториях осуществлялось видеонаблюдение в режиме on-line, на ЕГЭ</w:t>
      </w:r>
      <w:r w:rsidR="0029635F">
        <w:rPr>
          <w:rFonts w:eastAsia="Times New Roman"/>
          <w:szCs w:val="24"/>
          <w:lang w:eastAsia="ru-RU"/>
        </w:rPr>
        <w:t xml:space="preserve"> </w:t>
      </w:r>
      <w:r w:rsidRPr="00BE796E">
        <w:rPr>
          <w:rFonts w:eastAsia="Times New Roman"/>
          <w:szCs w:val="24"/>
          <w:lang w:eastAsia="ru-RU"/>
        </w:rPr>
        <w:t>по всем учебным предметам использовались новые технологии печати полного</w:t>
      </w:r>
      <w:r w:rsidR="0029635F">
        <w:rPr>
          <w:rFonts w:eastAsia="Times New Roman"/>
          <w:szCs w:val="24"/>
          <w:lang w:eastAsia="ru-RU"/>
        </w:rPr>
        <w:t xml:space="preserve"> </w:t>
      </w:r>
      <w:r w:rsidRPr="00BE796E">
        <w:rPr>
          <w:rFonts w:eastAsia="Times New Roman"/>
          <w:szCs w:val="24"/>
          <w:lang w:eastAsia="ru-RU"/>
        </w:rPr>
        <w:t>комплекта экзаменационных материалов и получение экзаменационных материалов</w:t>
      </w:r>
      <w:r w:rsidR="0029635F">
        <w:rPr>
          <w:rFonts w:eastAsia="Times New Roman"/>
          <w:szCs w:val="24"/>
          <w:lang w:eastAsia="ru-RU"/>
        </w:rPr>
        <w:t xml:space="preserve"> </w:t>
      </w:r>
      <w:r w:rsidRPr="00BE796E">
        <w:rPr>
          <w:rFonts w:eastAsia="Times New Roman"/>
          <w:szCs w:val="24"/>
          <w:lang w:eastAsia="ru-RU"/>
        </w:rPr>
        <w:t>по сети «Интернет», в период проведения экзаменов в ППЭ присутствовали 9</w:t>
      </w:r>
      <w:r w:rsidR="0029635F">
        <w:rPr>
          <w:rFonts w:eastAsia="Times New Roman"/>
          <w:szCs w:val="24"/>
          <w:lang w:eastAsia="ru-RU"/>
        </w:rPr>
        <w:t> </w:t>
      </w:r>
      <w:r w:rsidRPr="00BE796E">
        <w:rPr>
          <w:rFonts w:eastAsia="Times New Roman"/>
          <w:szCs w:val="24"/>
          <w:lang w:eastAsia="ru-RU"/>
        </w:rPr>
        <w:t>аккредитованных общественных наблюдателей.</w:t>
      </w:r>
    </w:p>
    <w:p w:rsidR="00BE796E" w:rsidRPr="00BE796E" w:rsidRDefault="00BE796E" w:rsidP="00BE796E">
      <w:pPr>
        <w:rPr>
          <w:rFonts w:eastAsia="Times New Roman"/>
          <w:szCs w:val="24"/>
          <w:lang w:eastAsia="ru-RU"/>
        </w:rPr>
      </w:pPr>
      <w:r w:rsidRPr="00BE796E">
        <w:rPr>
          <w:rFonts w:eastAsia="Times New Roman"/>
          <w:szCs w:val="24"/>
          <w:lang w:eastAsia="ru-RU"/>
        </w:rPr>
        <w:t>Общее количество участников основного этапа ЕГЭ составила 102 человека (100%) - выпускники школ Родниковского района.</w:t>
      </w:r>
    </w:p>
    <w:p w:rsidR="00BE796E" w:rsidRPr="00BE796E" w:rsidRDefault="00BE796E" w:rsidP="00BE796E">
      <w:pPr>
        <w:rPr>
          <w:rFonts w:eastAsia="Times New Roman"/>
          <w:szCs w:val="24"/>
          <w:lang w:eastAsia="ru-RU"/>
        </w:rPr>
      </w:pPr>
      <w:r w:rsidRPr="00BE796E">
        <w:rPr>
          <w:rFonts w:eastAsia="Times New Roman"/>
          <w:szCs w:val="24"/>
          <w:lang w:eastAsia="ru-RU"/>
        </w:rPr>
        <w:t>Среди предметов по выбору наиболее востребованными стали: математика профильного уровня (81 участник - 79,4%), обществознание (46 участников ЕГЭ - 45%), физика (29 участников - 28%), химия (36 участника ЕГЭ - 35,3%), биология (29 участников - 28,4%).</w:t>
      </w:r>
    </w:p>
    <w:p w:rsidR="00BE796E" w:rsidRPr="00BE796E" w:rsidRDefault="00BE796E" w:rsidP="00BE796E">
      <w:pPr>
        <w:rPr>
          <w:rFonts w:eastAsia="Times New Roman"/>
          <w:szCs w:val="24"/>
          <w:lang w:eastAsia="ru-RU"/>
        </w:rPr>
      </w:pPr>
      <w:r w:rsidRPr="00BE796E">
        <w:rPr>
          <w:rFonts w:eastAsia="Times New Roman"/>
          <w:szCs w:val="24"/>
          <w:lang w:eastAsia="ru-RU"/>
        </w:rPr>
        <w:t>Государственная итоговая аттестация в форме ЕГЭ в Родниковском муниципальном районе проводилась по 11 учебным предметам: русскому языку, математике профильного уровня и математике базового уровня, литературе, физике, биологии, химии, информатике и ИКТ, истории, обществознанию, английскому языку.</w:t>
      </w:r>
    </w:p>
    <w:p w:rsidR="00BE796E" w:rsidRPr="00BE796E" w:rsidRDefault="00BE796E" w:rsidP="00BE796E">
      <w:pPr>
        <w:rPr>
          <w:rFonts w:eastAsia="Times New Roman"/>
          <w:szCs w:val="24"/>
          <w:lang w:eastAsia="ru-RU"/>
        </w:rPr>
      </w:pPr>
      <w:r w:rsidRPr="00BE796E">
        <w:rPr>
          <w:rFonts w:eastAsia="Times New Roman"/>
          <w:szCs w:val="24"/>
          <w:lang w:eastAsia="ru-RU"/>
        </w:rPr>
        <w:lastRenderedPageBreak/>
        <w:t>По результатам Единого государственного экзамена в 2019 году все выпускники (100%) Родниковского муниципального района преодолели минимальный порог экзаменов по основным предметам (математика и русский язык) и получили аттестаты среднего общего образования.</w:t>
      </w:r>
    </w:p>
    <w:p w:rsidR="00BE796E" w:rsidRPr="00BE796E" w:rsidRDefault="00BE796E" w:rsidP="00BE796E">
      <w:pPr>
        <w:rPr>
          <w:rFonts w:eastAsia="Times New Roman"/>
          <w:szCs w:val="24"/>
          <w:lang w:eastAsia="ru-RU"/>
        </w:rPr>
      </w:pPr>
      <w:r w:rsidRPr="00BE796E">
        <w:rPr>
          <w:rFonts w:eastAsia="Times New Roman"/>
          <w:szCs w:val="24"/>
          <w:lang w:eastAsia="ru-RU"/>
        </w:rPr>
        <w:t>По результатам освоения образовательных программ среднего общего образования 13</w:t>
      </w:r>
      <w:r w:rsidR="00C36A8E">
        <w:rPr>
          <w:rFonts w:eastAsia="Times New Roman"/>
          <w:szCs w:val="24"/>
          <w:lang w:eastAsia="ru-RU"/>
        </w:rPr>
        <w:t> </w:t>
      </w:r>
      <w:r w:rsidRPr="00BE796E">
        <w:rPr>
          <w:rFonts w:eastAsia="Times New Roman"/>
          <w:szCs w:val="24"/>
          <w:lang w:eastAsia="ru-RU"/>
        </w:rPr>
        <w:t>выпускников получили аттестат особого образца и медаль «За особые успехи в учении»: 5</w:t>
      </w:r>
      <w:r w:rsidR="00C36A8E">
        <w:rPr>
          <w:rFonts w:eastAsia="Times New Roman"/>
          <w:szCs w:val="24"/>
          <w:lang w:eastAsia="ru-RU"/>
        </w:rPr>
        <w:t> </w:t>
      </w:r>
      <w:r w:rsidRPr="00BE796E">
        <w:rPr>
          <w:rFonts w:eastAsia="Times New Roman"/>
          <w:szCs w:val="24"/>
          <w:lang w:eastAsia="ru-RU"/>
        </w:rPr>
        <w:t>медалистов в МБОУ ЦГ СШ, 1 медалист в МБОУ СШ №2, 4 медалиста в МБОУ СШ №3, 3</w:t>
      </w:r>
      <w:r w:rsidR="00C36A8E">
        <w:rPr>
          <w:rFonts w:eastAsia="Times New Roman"/>
          <w:szCs w:val="24"/>
          <w:lang w:eastAsia="ru-RU"/>
        </w:rPr>
        <w:t> </w:t>
      </w:r>
      <w:r w:rsidRPr="00BE796E">
        <w:rPr>
          <w:rFonts w:eastAsia="Times New Roman"/>
          <w:szCs w:val="24"/>
          <w:lang w:eastAsia="ru-RU"/>
        </w:rPr>
        <w:t>медалиста в МБОУ СШ №4.</w:t>
      </w:r>
    </w:p>
    <w:p w:rsidR="00BE796E" w:rsidRPr="00BE796E" w:rsidRDefault="00BE796E" w:rsidP="00BE796E">
      <w:pPr>
        <w:rPr>
          <w:rFonts w:eastAsia="Times New Roman"/>
          <w:szCs w:val="24"/>
          <w:lang w:eastAsia="ru-RU"/>
        </w:rPr>
      </w:pPr>
      <w:r w:rsidRPr="00BE796E">
        <w:rPr>
          <w:rFonts w:eastAsia="Times New Roman"/>
          <w:szCs w:val="24"/>
          <w:lang w:eastAsia="ru-RU"/>
        </w:rPr>
        <w:t>Среди высоких результатов ЕГЭ-2019 в копилке выпускников Родниковского муниципального района:</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математике (базовый уровень) 13 выпускников (61,9%) получили оценку «5», 7</w:t>
      </w:r>
      <w:r w:rsidR="00C36A8E">
        <w:rPr>
          <w:rFonts w:eastAsia="Times New Roman"/>
          <w:szCs w:val="24"/>
          <w:lang w:eastAsia="ru-RU"/>
        </w:rPr>
        <w:t> </w:t>
      </w:r>
      <w:r w:rsidRPr="00BE796E">
        <w:rPr>
          <w:rFonts w:eastAsia="Times New Roman"/>
          <w:szCs w:val="24"/>
          <w:lang w:eastAsia="ru-RU"/>
        </w:rPr>
        <w:t>выпускников (33,3%) получили оценку «4», абсолютное качество знаний выпускников составило 95,2%.</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математике (профильный уровень): обучающаяся МБОУ ЦГ СШ - 84 балла;</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русскому языку: обучающаяся МБОУ СШ №4 - 98 баллов;</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информатике и ИКТ: обучающиеся МБОУ СШ №4 - 81 балл;</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физике: обучающаяся МБОУ ЦГ СШ - 100 баллов;</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обществознанию: обучающаяся МБОУ СШ №4 - 94 балла;</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биологии: обучающаяся МБОУ ЦГ СШ - 76 баллов;</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истории: обучающийся МБОУ СШ №3 - 75 баллов;</w:t>
      </w:r>
    </w:p>
    <w:p w:rsidR="00BE796E" w:rsidRPr="00BE796E" w:rsidRDefault="00BE796E" w:rsidP="00C36A8E">
      <w:pPr>
        <w:tabs>
          <w:tab w:val="left" w:pos="851"/>
        </w:tabs>
        <w:rPr>
          <w:rFonts w:eastAsia="Times New Roman"/>
          <w:szCs w:val="24"/>
          <w:lang w:eastAsia="ru-RU"/>
        </w:rPr>
      </w:pPr>
      <w:r w:rsidRPr="00BE796E">
        <w:rPr>
          <w:rFonts w:eastAsia="Times New Roman"/>
          <w:szCs w:val="24"/>
          <w:lang w:eastAsia="ru-RU"/>
        </w:rPr>
        <w:t>-</w:t>
      </w:r>
      <w:r w:rsidRPr="00BE796E">
        <w:rPr>
          <w:rFonts w:eastAsia="Times New Roman"/>
          <w:szCs w:val="24"/>
          <w:lang w:eastAsia="ru-RU"/>
        </w:rPr>
        <w:tab/>
        <w:t xml:space="preserve"> по химии: обучающаяся МБОУ СОШ №2 - 84 балла.</w:t>
      </w:r>
    </w:p>
    <w:p w:rsidR="00BE796E" w:rsidRPr="00BE796E" w:rsidRDefault="00BE796E" w:rsidP="00BE796E">
      <w:pPr>
        <w:rPr>
          <w:rFonts w:eastAsia="Times New Roman"/>
          <w:szCs w:val="24"/>
          <w:lang w:eastAsia="ru-RU"/>
        </w:rPr>
      </w:pPr>
      <w:r w:rsidRPr="00BE796E">
        <w:rPr>
          <w:rFonts w:eastAsia="Times New Roman"/>
          <w:szCs w:val="24"/>
          <w:lang w:eastAsia="ru-RU"/>
        </w:rPr>
        <w:t>В 2019 году девятиклассники Родниковского муниципального района не выбрали экзамены по литературе, немецкому языку и французскому языку.</w:t>
      </w:r>
    </w:p>
    <w:p w:rsidR="000C6803" w:rsidRPr="00FA6BA9" w:rsidRDefault="003C3775" w:rsidP="00E65E32">
      <w:pPr>
        <w:pStyle w:val="a4"/>
        <w:spacing w:line="360" w:lineRule="auto"/>
        <w:ind w:firstLine="709"/>
        <w:jc w:val="both"/>
        <w:rPr>
          <w:rFonts w:ascii="Times New Roman" w:hAnsi="Times New Roman"/>
          <w:sz w:val="24"/>
          <w:szCs w:val="24"/>
        </w:rPr>
      </w:pPr>
      <w:r w:rsidRPr="00FA6BA9">
        <w:rPr>
          <w:rFonts w:ascii="Times New Roman" w:hAnsi="Times New Roman"/>
          <w:noProof/>
          <w:sz w:val="24"/>
          <w:szCs w:val="24"/>
        </w:rPr>
        <w:drawing>
          <wp:anchor distT="0" distB="0" distL="114300" distR="114300" simplePos="0" relativeHeight="251651072" behindDoc="1" locked="0" layoutInCell="1" allowOverlap="1">
            <wp:simplePos x="0" y="0"/>
            <wp:positionH relativeFrom="column">
              <wp:posOffset>332740</wp:posOffset>
            </wp:positionH>
            <wp:positionV relativeFrom="paragraph">
              <wp:posOffset>142875</wp:posOffset>
            </wp:positionV>
            <wp:extent cx="6086475" cy="3322955"/>
            <wp:effectExtent l="0" t="0" r="0" b="0"/>
            <wp:wrapTight wrapText="bothSides">
              <wp:wrapPolygon edited="0">
                <wp:start x="0" y="0"/>
                <wp:lineTo x="0" y="21546"/>
                <wp:lineTo x="21566" y="21546"/>
                <wp:lineTo x="21566"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rsidR="008C02A5" w:rsidRPr="00FA6BA9" w:rsidRDefault="008C02A5" w:rsidP="00E65E32">
      <w:pPr>
        <w:pStyle w:val="a4"/>
        <w:spacing w:line="360" w:lineRule="auto"/>
        <w:ind w:firstLine="709"/>
        <w:jc w:val="both"/>
        <w:rPr>
          <w:rFonts w:ascii="Times New Roman" w:hAnsi="Times New Roman"/>
          <w:sz w:val="24"/>
          <w:szCs w:val="24"/>
        </w:rPr>
      </w:pPr>
    </w:p>
    <w:p w:rsidR="008C02A5" w:rsidRPr="00FA6BA9" w:rsidRDefault="008C02A5" w:rsidP="00E65E32">
      <w:pPr>
        <w:pStyle w:val="a4"/>
        <w:spacing w:line="360" w:lineRule="auto"/>
        <w:ind w:firstLine="709"/>
        <w:jc w:val="both"/>
        <w:rPr>
          <w:rFonts w:ascii="Times New Roman" w:hAnsi="Times New Roman"/>
          <w:sz w:val="24"/>
          <w:szCs w:val="24"/>
        </w:rPr>
      </w:pPr>
    </w:p>
    <w:p w:rsidR="008C02A5" w:rsidRPr="00FA6BA9" w:rsidRDefault="008C02A5" w:rsidP="00E65E32">
      <w:pPr>
        <w:pStyle w:val="a4"/>
        <w:spacing w:line="360" w:lineRule="auto"/>
        <w:ind w:firstLine="709"/>
        <w:jc w:val="both"/>
        <w:rPr>
          <w:rFonts w:ascii="Times New Roman" w:hAnsi="Times New Roman"/>
          <w:sz w:val="24"/>
          <w:szCs w:val="24"/>
        </w:rPr>
      </w:pPr>
    </w:p>
    <w:p w:rsidR="00BE796E" w:rsidRPr="00FA6BA9" w:rsidRDefault="00BE796E" w:rsidP="00BE796E">
      <w:pPr>
        <w:ind w:firstLine="0"/>
        <w:rPr>
          <w:b/>
          <w:bCs/>
          <w:szCs w:val="24"/>
        </w:rPr>
      </w:pPr>
    </w:p>
    <w:p w:rsidR="006C0400" w:rsidRPr="00FA6BA9" w:rsidRDefault="006C0400" w:rsidP="00E65E32">
      <w:pPr>
        <w:pStyle w:val="4"/>
        <w:spacing w:before="0"/>
        <w:rPr>
          <w:b/>
          <w:szCs w:val="24"/>
        </w:rPr>
      </w:pPr>
      <w:r w:rsidRPr="00FA6BA9">
        <w:rPr>
          <w:b/>
          <w:szCs w:val="24"/>
        </w:rPr>
        <w:lastRenderedPageBreak/>
        <w:t>Финан</w:t>
      </w:r>
      <w:r w:rsidR="00BE796E">
        <w:rPr>
          <w:b/>
          <w:szCs w:val="24"/>
        </w:rPr>
        <w:t>с</w:t>
      </w:r>
      <w:r w:rsidRPr="00FA6BA9">
        <w:rPr>
          <w:b/>
          <w:szCs w:val="24"/>
        </w:rPr>
        <w:t>ово-экономическая деятельность</w:t>
      </w:r>
    </w:p>
    <w:p w:rsidR="00721A35" w:rsidRPr="00FA6BA9" w:rsidRDefault="00721A35" w:rsidP="00E65E32">
      <w:pPr>
        <w:rPr>
          <w:szCs w:val="24"/>
        </w:rPr>
      </w:pPr>
      <w:r w:rsidRPr="00FA6BA9">
        <w:rPr>
          <w:szCs w:val="24"/>
        </w:rPr>
        <w:t xml:space="preserve">Общий объем финансовых средств, поступивших в общеобразовательные организации, в расчете на одного учащегося </w:t>
      </w:r>
      <w:r w:rsidR="00DB0335">
        <w:rPr>
          <w:szCs w:val="24"/>
        </w:rPr>
        <w:t>45</w:t>
      </w:r>
      <w:r w:rsidR="008C6CCC" w:rsidRPr="00FA6BA9">
        <w:rPr>
          <w:szCs w:val="24"/>
        </w:rPr>
        <w:t xml:space="preserve">,3 </w:t>
      </w:r>
      <w:r w:rsidRPr="00FA6BA9">
        <w:rPr>
          <w:szCs w:val="24"/>
        </w:rPr>
        <w:t>тыс.руб.</w:t>
      </w:r>
    </w:p>
    <w:p w:rsidR="00E65E32" w:rsidRPr="00FA6BA9" w:rsidRDefault="00721A35" w:rsidP="00BE796E">
      <w:pPr>
        <w:rPr>
          <w:szCs w:val="24"/>
        </w:rPr>
      </w:pPr>
      <w:r w:rsidRPr="00FA6BA9">
        <w:rPr>
          <w:szCs w:val="24"/>
        </w:rPr>
        <w:t xml:space="preserve">Удельный вес финансовых средств от приносящей доход деятельности в общем объеме финансовых средств общеобразовательных организаций </w:t>
      </w:r>
      <w:r w:rsidR="00DB0335">
        <w:rPr>
          <w:szCs w:val="24"/>
        </w:rPr>
        <w:t>3,5</w:t>
      </w:r>
      <w:r w:rsidRPr="00FA6BA9">
        <w:rPr>
          <w:szCs w:val="24"/>
        </w:rPr>
        <w:t>%.</w:t>
      </w:r>
    </w:p>
    <w:p w:rsidR="00C36A8E" w:rsidRDefault="00C36A8E" w:rsidP="00E65E32">
      <w:pPr>
        <w:pStyle w:val="4"/>
        <w:spacing w:before="0"/>
        <w:rPr>
          <w:b/>
          <w:szCs w:val="24"/>
        </w:rPr>
      </w:pPr>
    </w:p>
    <w:p w:rsidR="006C0400" w:rsidRPr="00FA6BA9" w:rsidRDefault="006C0400" w:rsidP="00E65E32">
      <w:pPr>
        <w:pStyle w:val="4"/>
        <w:spacing w:before="0"/>
        <w:rPr>
          <w:b/>
          <w:szCs w:val="24"/>
        </w:rPr>
      </w:pPr>
      <w:r w:rsidRPr="00FA6BA9">
        <w:rPr>
          <w:b/>
          <w:szCs w:val="24"/>
        </w:rPr>
        <w:t>Выводы</w:t>
      </w:r>
    </w:p>
    <w:p w:rsidR="001E5542" w:rsidRDefault="008C02A5" w:rsidP="00E65E32">
      <w:pPr>
        <w:rPr>
          <w:rFonts w:eastAsia="Times New Roman"/>
          <w:szCs w:val="24"/>
        </w:rPr>
      </w:pPr>
      <w:r w:rsidRPr="00FA6BA9">
        <w:rPr>
          <w:rFonts w:eastAsia="Times New Roman"/>
          <w:szCs w:val="24"/>
        </w:rPr>
        <w:t xml:space="preserve">Органами </w:t>
      </w:r>
      <w:r w:rsidR="001E5542" w:rsidRPr="00FA6BA9">
        <w:rPr>
          <w:rFonts w:eastAsia="Times New Roman"/>
          <w:szCs w:val="24"/>
        </w:rPr>
        <w:t xml:space="preserve">местного самоуправления Родниковского муниципального района реализован широкий спектр мер, направленных на </w:t>
      </w:r>
      <w:r w:rsidR="00D14329" w:rsidRPr="00FA6BA9">
        <w:rPr>
          <w:rFonts w:eastAsia="Times New Roman"/>
          <w:szCs w:val="24"/>
        </w:rPr>
        <w:t>совершенствование</w:t>
      </w:r>
      <w:r w:rsidR="001E5542" w:rsidRPr="00FA6BA9">
        <w:rPr>
          <w:rFonts w:eastAsia="Times New Roman"/>
          <w:szCs w:val="24"/>
        </w:rPr>
        <w:t xml:space="preserve"> и повышение качества школьного образования. Наиболее значимыми из них стали:</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повышение качества общего образования посредством обновления содержания и технологий преподавания общеобразовательных программ, обновления материально-технической базы и переподготовки педагогических кадров;</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внедрение национальной системы профессионального роста педагогических работников;</w:t>
      </w:r>
    </w:p>
    <w:p w:rsid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педагогического сопровождения воспитания д</w:t>
      </w:r>
      <w:r>
        <w:rPr>
          <w:rFonts w:eastAsia="Times New Roman"/>
          <w:szCs w:val="24"/>
        </w:rPr>
        <w:t>етей в возрасте от 3 до 18 лет;</w:t>
      </w:r>
    </w:p>
    <w:p w:rsidR="001E67CA" w:rsidRPr="00FA6BA9"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развитие добровольчества (волонтерства), развитие талантов и способностей у обучающихся, путем поддержки общественных инициатив и проектов.</w:t>
      </w:r>
    </w:p>
    <w:p w:rsidR="001E5542" w:rsidRPr="00FA6BA9" w:rsidRDefault="001E5542" w:rsidP="00C36A8E">
      <w:pPr>
        <w:tabs>
          <w:tab w:val="left" w:pos="0"/>
          <w:tab w:val="left" w:pos="851"/>
          <w:tab w:val="left" w:pos="993"/>
        </w:tabs>
        <w:rPr>
          <w:rFonts w:eastAsia="Times New Roman"/>
          <w:szCs w:val="24"/>
        </w:rPr>
      </w:pPr>
      <w:r w:rsidRPr="00FA6BA9">
        <w:rPr>
          <w:rFonts w:eastAsia="Times New Roman"/>
          <w:szCs w:val="24"/>
        </w:rPr>
        <w:t>- повышение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1E5542" w:rsidRPr="00FA6BA9" w:rsidRDefault="001E5542" w:rsidP="00C36A8E">
      <w:pPr>
        <w:tabs>
          <w:tab w:val="left" w:pos="0"/>
          <w:tab w:val="left" w:pos="851"/>
          <w:tab w:val="left" w:pos="993"/>
        </w:tabs>
        <w:rPr>
          <w:rFonts w:eastAsia="Times New Roman"/>
          <w:szCs w:val="24"/>
        </w:rPr>
      </w:pPr>
      <w:r w:rsidRPr="00FA6BA9">
        <w:rPr>
          <w:rFonts w:eastAsia="Times New Roman"/>
          <w:szCs w:val="24"/>
        </w:rPr>
        <w:t>- внедрение модели дистанционного образования школьников в общеобразовательных организациях, организация обучения детей-инвалидов с применением дистанционных технологий;</w:t>
      </w:r>
    </w:p>
    <w:p w:rsidR="001E5542" w:rsidRPr="00FA6BA9" w:rsidRDefault="001E5542" w:rsidP="00C36A8E">
      <w:pPr>
        <w:tabs>
          <w:tab w:val="left" w:pos="0"/>
          <w:tab w:val="left" w:pos="851"/>
          <w:tab w:val="left" w:pos="993"/>
        </w:tabs>
        <w:rPr>
          <w:rFonts w:eastAsia="Times New Roman"/>
          <w:szCs w:val="24"/>
        </w:rPr>
      </w:pPr>
      <w:r w:rsidRPr="00FA6BA9">
        <w:rPr>
          <w:rFonts w:eastAsia="Times New Roman"/>
          <w:szCs w:val="24"/>
        </w:rPr>
        <w:t xml:space="preserve">- апробация и внедрение федерального государственного образовательного стандарта основного </w:t>
      </w:r>
      <w:r w:rsidR="006F411E" w:rsidRPr="00FA6BA9">
        <w:rPr>
          <w:rFonts w:eastAsia="Times New Roman"/>
          <w:szCs w:val="24"/>
        </w:rPr>
        <w:t xml:space="preserve"> и среднего </w:t>
      </w:r>
      <w:r w:rsidRPr="00FA6BA9">
        <w:rPr>
          <w:rFonts w:eastAsia="Times New Roman"/>
          <w:szCs w:val="24"/>
        </w:rPr>
        <w:t>общего образования, создание необходимых материально-технических и кадровых условий введения новых образовательных стандартов;</w:t>
      </w:r>
    </w:p>
    <w:p w:rsidR="001E5542" w:rsidRPr="00FA6BA9" w:rsidRDefault="001E5542" w:rsidP="00E65E32">
      <w:pPr>
        <w:tabs>
          <w:tab w:val="left" w:pos="0"/>
        </w:tabs>
        <w:rPr>
          <w:rFonts w:eastAsia="Times New Roman"/>
          <w:szCs w:val="24"/>
        </w:rPr>
      </w:pPr>
      <w:r w:rsidRPr="00FA6BA9">
        <w:rPr>
          <w:rFonts w:eastAsia="Times New Roman"/>
          <w:szCs w:val="24"/>
        </w:rP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1E5542" w:rsidRPr="00FA6BA9" w:rsidRDefault="001E5542" w:rsidP="00E65E32">
      <w:pPr>
        <w:tabs>
          <w:tab w:val="left" w:pos="0"/>
        </w:tabs>
        <w:rPr>
          <w:rFonts w:eastAsia="Times New Roman"/>
          <w:szCs w:val="24"/>
        </w:rPr>
      </w:pPr>
      <w:r w:rsidRPr="00FA6BA9">
        <w:rPr>
          <w:rFonts w:eastAsia="Times New Roman"/>
          <w:szCs w:val="24"/>
        </w:rPr>
        <w:lastRenderedPageBreak/>
        <w:t>- создание муниципальной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1E5542" w:rsidRPr="00FA6BA9" w:rsidRDefault="001E5542" w:rsidP="00E65E32">
      <w:pPr>
        <w:tabs>
          <w:tab w:val="left" w:pos="0"/>
        </w:tabs>
        <w:rPr>
          <w:rFonts w:eastAsia="Times New Roman"/>
          <w:szCs w:val="24"/>
        </w:rPr>
      </w:pPr>
      <w:r w:rsidRPr="00FA6BA9">
        <w:rPr>
          <w:rFonts w:eastAsia="Times New Roman"/>
          <w:szCs w:val="24"/>
        </w:rPr>
        <w:t>- 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1E5542" w:rsidRPr="00FA6BA9" w:rsidRDefault="001E5542" w:rsidP="00E65E32">
      <w:pPr>
        <w:tabs>
          <w:tab w:val="left" w:pos="0"/>
        </w:tabs>
        <w:rPr>
          <w:rFonts w:eastAsia="Times New Roman"/>
          <w:szCs w:val="24"/>
        </w:rPr>
      </w:pPr>
      <w:r w:rsidRPr="00FA6BA9">
        <w:rPr>
          <w:rFonts w:eastAsia="Times New Roman"/>
          <w:szCs w:val="24"/>
        </w:rPr>
        <w:t>- организация сетевого взаимодействия школ с организациями дополнительного образования и профессиональными образовательными организациями.</w:t>
      </w:r>
    </w:p>
    <w:p w:rsidR="001E5542" w:rsidRPr="00FA6BA9" w:rsidRDefault="001E5542" w:rsidP="00E65E32">
      <w:pPr>
        <w:rPr>
          <w:rFonts w:eastAsia="Times New Roman"/>
          <w:szCs w:val="24"/>
        </w:rPr>
      </w:pPr>
      <w:r w:rsidRPr="00FA6BA9">
        <w:rPr>
          <w:rFonts w:eastAsia="Times New Roman"/>
          <w:szCs w:val="24"/>
        </w:rPr>
        <w:t>Анализ ситуации в системе общего образования Родниковского муниципального района за 201</w:t>
      </w:r>
      <w:r w:rsidR="001E67CA">
        <w:rPr>
          <w:rFonts w:eastAsia="Times New Roman"/>
          <w:szCs w:val="24"/>
        </w:rPr>
        <w:t>9</w:t>
      </w:r>
      <w:r w:rsidRPr="00FA6BA9">
        <w:rPr>
          <w:rFonts w:eastAsia="Times New Roman"/>
          <w:szCs w:val="24"/>
        </w:rPr>
        <w:t xml:space="preserve"> год позволяет сделать вывод о ее динамичном развитии и прогнозировать сохранение позитивных тенденций в ближайшие годы. </w:t>
      </w:r>
    </w:p>
    <w:p w:rsidR="001E5542" w:rsidRPr="00FA6BA9" w:rsidRDefault="001E5542" w:rsidP="00E65E32">
      <w:pPr>
        <w:rPr>
          <w:rFonts w:eastAsia="Times New Roman"/>
          <w:szCs w:val="24"/>
        </w:rPr>
      </w:pPr>
      <w:r w:rsidRPr="00FA6BA9">
        <w:rPr>
          <w:rFonts w:eastAsia="Times New Roman"/>
          <w:szCs w:val="24"/>
        </w:rPr>
        <w:t>Однако есть и проблемы: без финансовой поддержки из бюджетов всех уровней, организационно-методической базы,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w:t>
      </w:r>
    </w:p>
    <w:p w:rsidR="00E65E32" w:rsidRPr="00FA6BA9" w:rsidRDefault="00E65E32">
      <w:pPr>
        <w:spacing w:line="240" w:lineRule="auto"/>
        <w:ind w:firstLine="0"/>
        <w:jc w:val="left"/>
        <w:rPr>
          <w:rFonts w:eastAsia="Times New Roman"/>
          <w:b/>
          <w:szCs w:val="24"/>
        </w:rPr>
      </w:pPr>
      <w:r w:rsidRPr="00FA6BA9">
        <w:br w:type="page"/>
      </w:r>
    </w:p>
    <w:p w:rsidR="00F4493E" w:rsidRPr="00FA6BA9" w:rsidRDefault="00375C2F" w:rsidP="00E37BFD">
      <w:pPr>
        <w:pStyle w:val="3"/>
      </w:pPr>
      <w:bookmarkStart w:id="14" w:name="_Toc54255987"/>
      <w:r w:rsidRPr="00FA6BA9">
        <w:lastRenderedPageBreak/>
        <w:t>2.</w:t>
      </w:r>
      <w:r w:rsidR="00E65E32" w:rsidRPr="00FA6BA9">
        <w:t>4</w:t>
      </w:r>
      <w:r w:rsidRPr="00FA6BA9">
        <w:t xml:space="preserve">. </w:t>
      </w:r>
      <w:r w:rsidR="00FE028B" w:rsidRPr="00FA6BA9">
        <w:t>Сведения о развитии дополнительного образования детей и взрослых</w:t>
      </w:r>
      <w:bookmarkEnd w:id="14"/>
    </w:p>
    <w:p w:rsidR="001E67CA" w:rsidRPr="001E67CA" w:rsidRDefault="001E67CA" w:rsidP="001E67CA">
      <w:pPr>
        <w:rPr>
          <w:szCs w:val="24"/>
        </w:rPr>
      </w:pPr>
      <w:r w:rsidRPr="001E67CA">
        <w:rPr>
          <w:szCs w:val="24"/>
        </w:rPr>
        <w:t>Развитие системы дополнительного образования в 2019 году осуществлялось в соответствии с целевыми ориентирами, определенными Государственной программой Российской Федерации «Развитие образования» на 2013–2020 годы, Концепцией развития дополнительного образования детей, утвержденной распоряжением Правительства Российской Федерации от 4 сентября 2014 г. №1726-р. Данные ориентиры включают в себя:</w:t>
      </w:r>
    </w:p>
    <w:p w:rsidR="001E67CA" w:rsidRPr="001E67CA" w:rsidRDefault="001E67CA" w:rsidP="001E67CA">
      <w:pPr>
        <w:rPr>
          <w:szCs w:val="24"/>
        </w:rPr>
      </w:pPr>
      <w:r w:rsidRPr="001E67CA">
        <w:rPr>
          <w:szCs w:val="24"/>
        </w:rPr>
        <w:t>- увеличение охвата детей дополнительными образовательными услугами, в том числе повышение охвата детей в возрасте от 5 до 18 лет дополнительными общеобразовательными программами;</w:t>
      </w:r>
    </w:p>
    <w:p w:rsidR="001E67CA" w:rsidRPr="001E67CA" w:rsidRDefault="001E67CA" w:rsidP="001E67CA">
      <w:pPr>
        <w:rPr>
          <w:szCs w:val="24"/>
        </w:rPr>
      </w:pPr>
      <w:r w:rsidRPr="001E67CA">
        <w:rPr>
          <w:szCs w:val="24"/>
        </w:rPr>
        <w:t>- развитие научно-технического творчества детей,</w:t>
      </w:r>
    </w:p>
    <w:p w:rsidR="001E67CA" w:rsidRPr="001E67CA" w:rsidRDefault="001E67CA" w:rsidP="001E67CA">
      <w:pPr>
        <w:rPr>
          <w:szCs w:val="24"/>
        </w:rPr>
      </w:pPr>
      <w:r w:rsidRPr="001E67CA">
        <w:rPr>
          <w:szCs w:val="24"/>
        </w:rPr>
        <w:t>- обеспечение бесплатного доступа к программам дополнительного образования детей не менее 50% от всех детей в возрасте 5–18 лет, охваченных дополнительными образовательными программами.</w:t>
      </w:r>
    </w:p>
    <w:p w:rsidR="00C36A8E" w:rsidRDefault="00C36A8E"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Контингент</w:t>
      </w:r>
    </w:p>
    <w:p w:rsidR="001E67CA" w:rsidRPr="001E67CA" w:rsidRDefault="001E67CA" w:rsidP="001E67CA">
      <w:pPr>
        <w:rPr>
          <w:szCs w:val="24"/>
          <w:lang w:eastAsia="ru-RU"/>
        </w:rPr>
      </w:pPr>
      <w:r w:rsidRPr="001E67CA">
        <w:rPr>
          <w:szCs w:val="24"/>
          <w:lang w:eastAsia="ru-RU"/>
        </w:rPr>
        <w:t>В 2019 году охват детей в возрасте 5-18 лет дополнительными общеобразовательными и предпрофессиональными программами, реализуемыми на базе организаций дополнительного образования, к общей численности детей в возрасте 5-18 лет составил 78,6%, что на 1,5% ниже по сравнению с предыдущим годом (в 2018 году –80,1</w:t>
      </w:r>
      <w:r>
        <w:rPr>
          <w:szCs w:val="24"/>
          <w:lang w:eastAsia="ru-RU"/>
        </w:rPr>
        <w:t xml:space="preserve">%, </w:t>
      </w:r>
      <w:r w:rsidRPr="001E67CA">
        <w:rPr>
          <w:szCs w:val="24"/>
          <w:lang w:eastAsia="ru-RU"/>
        </w:rPr>
        <w:t>в 2017 году – 84,7%). Несмотря на увеличение охвата в 2019-2020 гг. детей на 74 человека – 3227 человек (в 2018 году – 3153 чел., в 2017 году – 3133 чел.), общий процент охвата имеет тенденцию к снижению.</w:t>
      </w:r>
    </w:p>
    <w:p w:rsidR="001E67CA" w:rsidRPr="001E67CA" w:rsidRDefault="001E67CA" w:rsidP="001E67CA">
      <w:pPr>
        <w:rPr>
          <w:szCs w:val="24"/>
          <w:lang w:eastAsia="ru-RU"/>
        </w:rPr>
      </w:pPr>
      <w:r w:rsidRPr="001E67CA">
        <w:rPr>
          <w:szCs w:val="24"/>
          <w:lang w:eastAsia="ru-RU"/>
        </w:rPr>
        <w:t>Сохранение охвата</w:t>
      </w:r>
      <w:r w:rsidR="0029635F">
        <w:rPr>
          <w:szCs w:val="24"/>
          <w:lang w:eastAsia="ru-RU"/>
        </w:rPr>
        <w:t xml:space="preserve"> </w:t>
      </w:r>
      <w:r w:rsidRPr="001E67CA">
        <w:rPr>
          <w:szCs w:val="24"/>
          <w:lang w:eastAsia="ru-RU"/>
        </w:rPr>
        <w:t>детей в возрасте 5-18 лет дополнительными общеобразовательными программами на уровне 91% позволяет реализация дополнительных общеобразовательных программ на базе общеобразовательных организаций. Количество мест, предоставляемых для получения дополнительного образования, составило 2458.</w:t>
      </w:r>
    </w:p>
    <w:p w:rsidR="001E67CA" w:rsidRPr="001E67CA" w:rsidRDefault="001E67CA" w:rsidP="001E67CA">
      <w:pPr>
        <w:rPr>
          <w:szCs w:val="24"/>
          <w:lang w:eastAsia="ru-RU"/>
        </w:rPr>
      </w:pPr>
      <w:r w:rsidRPr="001E67CA">
        <w:rPr>
          <w:szCs w:val="24"/>
          <w:lang w:eastAsia="ru-RU"/>
        </w:rPr>
        <w:t>Наибольший удельный вес численности детей, охваченных дополнительными общеобразовательными программами, продолжает оставаться в организациях, находящихся в ведении органов, осуществляющих управление в сфере образования – 71,3%. В структуре численности обучающихся в организациях дополнительного образования значительное место занимают направления спортивной (21,4</w:t>
      </w:r>
      <w:r>
        <w:rPr>
          <w:szCs w:val="24"/>
          <w:lang w:eastAsia="ru-RU"/>
        </w:rPr>
        <w:t>%)</w:t>
      </w:r>
      <w:r w:rsidRPr="001E67CA">
        <w:rPr>
          <w:szCs w:val="24"/>
          <w:lang w:eastAsia="ru-RU"/>
        </w:rPr>
        <w:t>, художественной направленности (22,8%), социально-педагогической направленности (25,5%).</w:t>
      </w:r>
    </w:p>
    <w:p w:rsidR="001E67CA" w:rsidRPr="001E67CA" w:rsidRDefault="001E67CA" w:rsidP="001E67CA">
      <w:pPr>
        <w:rPr>
          <w:szCs w:val="24"/>
          <w:lang w:eastAsia="ru-RU"/>
        </w:rPr>
      </w:pPr>
      <w:r w:rsidRPr="001E67CA">
        <w:rPr>
          <w:szCs w:val="24"/>
          <w:lang w:eastAsia="ru-RU"/>
        </w:rPr>
        <w:t>С целью расширения потенциала дополнительного образования с 2016 года дополнительные общеобразовательные программы реализуются на базе всех общеобразовательных организаций Родниковского муниципального района.</w:t>
      </w:r>
    </w:p>
    <w:p w:rsidR="001E67CA" w:rsidRPr="001E67CA" w:rsidRDefault="001E67CA" w:rsidP="001E67CA">
      <w:pPr>
        <w:rPr>
          <w:szCs w:val="24"/>
        </w:rPr>
      </w:pPr>
      <w:r w:rsidRPr="001E67CA">
        <w:rPr>
          <w:szCs w:val="24"/>
        </w:rPr>
        <w:lastRenderedPageBreak/>
        <w:t>В 2019 году количество мест, предоставляемое в дополнительном образовании (на базе организаций дополнительного образования и общеобразовательных организаций), составило 5685</w:t>
      </w:r>
      <w:r w:rsidR="000C7533">
        <w:rPr>
          <w:szCs w:val="24"/>
        </w:rPr>
        <w:t> </w:t>
      </w:r>
      <w:r w:rsidRPr="001E67CA">
        <w:rPr>
          <w:szCs w:val="24"/>
        </w:rPr>
        <w:t>что дало возможность детям заниматься в 2-х и более объединениях.</w:t>
      </w:r>
    </w:p>
    <w:p w:rsidR="001E67CA" w:rsidRPr="001E67CA" w:rsidRDefault="001E67CA" w:rsidP="001E67CA">
      <w:pPr>
        <w:rPr>
          <w:szCs w:val="24"/>
          <w:lang w:eastAsia="ru-RU"/>
        </w:rPr>
      </w:pPr>
      <w:r w:rsidRPr="001E67CA">
        <w:rPr>
          <w:szCs w:val="24"/>
          <w:lang w:eastAsia="ru-RU"/>
        </w:rPr>
        <w:t>Удельный вес численности детей с ограниченными возможностями здоровья в общей численности обучающихся в организациях дополнительного образования составил 0,2%, детей</w:t>
      </w:r>
      <w:r w:rsidR="000C7533">
        <w:rPr>
          <w:szCs w:val="24"/>
          <w:lang w:eastAsia="ru-RU"/>
        </w:rPr>
        <w:t>-</w:t>
      </w:r>
      <w:r w:rsidRPr="001E67CA">
        <w:rPr>
          <w:szCs w:val="24"/>
          <w:lang w:eastAsia="ru-RU"/>
        </w:rPr>
        <w:t>инвалидов – 0,03%.</w:t>
      </w:r>
    </w:p>
    <w:p w:rsidR="00C36A8E" w:rsidRDefault="00C36A8E"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Кадровое и финансовое обеспечение</w:t>
      </w:r>
    </w:p>
    <w:p w:rsidR="001E67CA" w:rsidRPr="001E67CA" w:rsidRDefault="001E67CA" w:rsidP="001E67CA">
      <w:pPr>
        <w:rPr>
          <w:szCs w:val="24"/>
          <w:lang w:eastAsia="ru-RU"/>
        </w:rPr>
      </w:pPr>
      <w:r w:rsidRPr="001E67CA">
        <w:rPr>
          <w:szCs w:val="24"/>
          <w:lang w:eastAsia="ru-RU"/>
        </w:rPr>
        <w:t>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субъекте Российской Федерации в 2019 году составило</w:t>
      </w:r>
      <w:r w:rsidR="0098166B">
        <w:rPr>
          <w:szCs w:val="24"/>
          <w:lang w:eastAsia="ru-RU"/>
        </w:rPr>
        <w:t xml:space="preserve"> </w:t>
      </w:r>
      <w:r w:rsidRPr="001E67CA">
        <w:rPr>
          <w:szCs w:val="24"/>
          <w:lang w:eastAsia="ru-RU"/>
        </w:rPr>
        <w:t>94,3%.</w:t>
      </w:r>
    </w:p>
    <w:p w:rsidR="00C36A8E" w:rsidRDefault="00C36A8E"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Сеть образовательных организаций</w:t>
      </w:r>
    </w:p>
    <w:p w:rsidR="001E67CA" w:rsidRPr="001E67CA" w:rsidRDefault="001E67CA" w:rsidP="001E67CA">
      <w:pPr>
        <w:rPr>
          <w:szCs w:val="24"/>
        </w:rPr>
      </w:pPr>
      <w:r w:rsidRPr="001E67CA">
        <w:rPr>
          <w:szCs w:val="24"/>
        </w:rPr>
        <w:t>В настоящее время в Родниковском муниципальном ра</w:t>
      </w:r>
      <w:r w:rsidR="00655633">
        <w:rPr>
          <w:szCs w:val="24"/>
        </w:rPr>
        <w:t>йоне осуществляют деятельность 2</w:t>
      </w:r>
      <w:r w:rsidRPr="001E67CA">
        <w:rPr>
          <w:szCs w:val="24"/>
        </w:rPr>
        <w:t xml:space="preserve"> учреждения дополнительного образования детей: </w:t>
      </w:r>
    </w:p>
    <w:p w:rsidR="001E67CA" w:rsidRPr="001E67CA" w:rsidRDefault="001E67CA" w:rsidP="001E67CA">
      <w:pPr>
        <w:rPr>
          <w:szCs w:val="24"/>
        </w:rPr>
      </w:pPr>
      <w:r w:rsidRPr="001E67CA">
        <w:rPr>
          <w:szCs w:val="24"/>
        </w:rPr>
        <w:t>- муниципальное автономное учреждение дополнительного образования детей «Центр детского творчества»;</w:t>
      </w:r>
    </w:p>
    <w:p w:rsidR="001E67CA" w:rsidRPr="001E67CA" w:rsidRDefault="001E67CA" w:rsidP="001E67CA">
      <w:pPr>
        <w:rPr>
          <w:szCs w:val="24"/>
        </w:rPr>
      </w:pPr>
      <w:r w:rsidRPr="001E67CA">
        <w:rPr>
          <w:szCs w:val="24"/>
        </w:rPr>
        <w:t>- муниципальное казенное образовательное учреждение дополнительного образования детей «Дет</w:t>
      </w:r>
      <w:r w:rsidR="00655633">
        <w:rPr>
          <w:szCs w:val="24"/>
        </w:rPr>
        <w:t>ско-юношеская спортивная школа».</w:t>
      </w:r>
    </w:p>
    <w:p w:rsidR="001E67CA" w:rsidRPr="001E67CA" w:rsidRDefault="001E67CA" w:rsidP="001E67CA">
      <w:pPr>
        <w:rPr>
          <w:szCs w:val="24"/>
        </w:rPr>
      </w:pPr>
      <w:r w:rsidRPr="001E67CA">
        <w:rPr>
          <w:szCs w:val="24"/>
        </w:rPr>
        <w:t xml:space="preserve">В МАОУ ДО «Центр детского творчества» имеется структурное подразделение - Центр развития ребенка, деятельность которого направлена на выявление, развитие и сопровождение одаренных детей, начиная с раннего возраста. В Центре организованы объединения с использованием новых технологий, таких как проектная деятельность и дистанционные формы обучения. </w:t>
      </w:r>
    </w:p>
    <w:p w:rsidR="001E67CA" w:rsidRPr="001E67CA" w:rsidRDefault="001E67CA" w:rsidP="001E67CA">
      <w:pPr>
        <w:rPr>
          <w:szCs w:val="24"/>
        </w:rPr>
      </w:pPr>
      <w:r w:rsidRPr="001E67CA">
        <w:rPr>
          <w:szCs w:val="24"/>
        </w:rPr>
        <w:t>Дополнительные общеобразовательные программы реализуются на базе всех общеобразовательных организаций Родниковского муниципального района.</w:t>
      </w:r>
    </w:p>
    <w:p w:rsidR="001E67CA" w:rsidRPr="001E67CA" w:rsidRDefault="001E67CA" w:rsidP="001E67CA">
      <w:pPr>
        <w:rPr>
          <w:szCs w:val="24"/>
          <w:lang w:eastAsia="ru-RU"/>
        </w:rPr>
      </w:pPr>
      <w:r w:rsidRPr="001E67CA">
        <w:rPr>
          <w:szCs w:val="24"/>
          <w:lang w:eastAsia="ru-RU"/>
        </w:rPr>
        <w:t>Организаций, здания которых находятся в аварийном состоянии или требуют капитального ремонта,  не имеется.</w:t>
      </w:r>
    </w:p>
    <w:p w:rsidR="00C36A8E" w:rsidRDefault="00C36A8E"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Материально-техническое и информационное обеспечение</w:t>
      </w:r>
    </w:p>
    <w:p w:rsidR="001E67CA" w:rsidRPr="001E67CA" w:rsidRDefault="001E67CA" w:rsidP="001E67CA">
      <w:pPr>
        <w:rPr>
          <w:szCs w:val="24"/>
        </w:rPr>
      </w:pPr>
      <w:r w:rsidRPr="001E67CA">
        <w:rPr>
          <w:szCs w:val="24"/>
        </w:rPr>
        <w:t xml:space="preserve">В 2019 году </w:t>
      </w:r>
      <w:r w:rsidRPr="001E67CA">
        <w:rPr>
          <w:szCs w:val="24"/>
          <w:lang w:eastAsia="ru-RU"/>
        </w:rPr>
        <w:t>общая площадь всех помещений организаций дополнительного образования в расчете на одного обучающегося</w:t>
      </w:r>
      <w:r w:rsidR="0029635F">
        <w:rPr>
          <w:szCs w:val="24"/>
          <w:lang w:eastAsia="ru-RU"/>
        </w:rPr>
        <w:t xml:space="preserve"> </w:t>
      </w:r>
      <w:r w:rsidRPr="001E67CA">
        <w:rPr>
          <w:szCs w:val="24"/>
        </w:rPr>
        <w:t>составила</w:t>
      </w:r>
      <w:r w:rsidR="0029635F">
        <w:rPr>
          <w:szCs w:val="24"/>
        </w:rPr>
        <w:t xml:space="preserve"> </w:t>
      </w:r>
      <w:r w:rsidRPr="001E67CA">
        <w:rPr>
          <w:szCs w:val="24"/>
        </w:rPr>
        <w:t>5,88 кв.м</w:t>
      </w:r>
      <w:r w:rsidR="00C36A8E">
        <w:rPr>
          <w:szCs w:val="24"/>
        </w:rPr>
        <w:t>.</w:t>
      </w:r>
      <w:r w:rsidR="0029635F">
        <w:rPr>
          <w:szCs w:val="24"/>
        </w:rPr>
        <w:t xml:space="preserve"> </w:t>
      </w:r>
      <w:r w:rsidRPr="001E67CA">
        <w:rPr>
          <w:szCs w:val="24"/>
        </w:rPr>
        <w:t>на одного ребенка.</w:t>
      </w:r>
    </w:p>
    <w:p w:rsidR="001E67CA" w:rsidRPr="001E67CA" w:rsidRDefault="001E67CA" w:rsidP="001E67CA">
      <w:pPr>
        <w:tabs>
          <w:tab w:val="left" w:pos="3135"/>
        </w:tabs>
        <w:rPr>
          <w:szCs w:val="24"/>
        </w:rPr>
      </w:pPr>
      <w:r w:rsidRPr="001E67CA">
        <w:rPr>
          <w:szCs w:val="24"/>
        </w:rPr>
        <w:t>100% организаций дополнительного образования имеют водопровод, центральное отопление и канализацию.</w:t>
      </w:r>
    </w:p>
    <w:p w:rsidR="001E67CA" w:rsidRPr="001E67CA" w:rsidRDefault="001E67CA" w:rsidP="001E67CA">
      <w:pPr>
        <w:rPr>
          <w:szCs w:val="24"/>
          <w:lang w:eastAsia="ru-RU"/>
        </w:rPr>
      </w:pPr>
      <w:r w:rsidRPr="001E67CA">
        <w:rPr>
          <w:szCs w:val="24"/>
          <w:lang w:eastAsia="ru-RU"/>
        </w:rPr>
        <w:lastRenderedPageBreak/>
        <w:t>Число персональных компьютеров, используемых в учебных целях, в расчете на 100 обучающихся организаций дополнительного образования составило 1,22%, положительная динамика составила 0,01%.</w:t>
      </w:r>
    </w:p>
    <w:p w:rsidR="001E67CA" w:rsidRPr="001E67CA" w:rsidRDefault="001E67CA" w:rsidP="001E67CA">
      <w:pPr>
        <w:rPr>
          <w:szCs w:val="24"/>
          <w:lang w:eastAsia="ru-RU"/>
        </w:rPr>
      </w:pPr>
      <w:r w:rsidRPr="001E67CA">
        <w:rPr>
          <w:szCs w:val="24"/>
        </w:rPr>
        <w:t xml:space="preserve">100% организаций дополнительного образования имеют </w:t>
      </w:r>
      <w:r w:rsidRPr="001E67CA">
        <w:rPr>
          <w:szCs w:val="24"/>
          <w:lang w:eastAsia="ru-RU"/>
        </w:rPr>
        <w:t>пожарные краны и рукава и 100%</w:t>
      </w:r>
      <w:r w:rsidR="000C7533">
        <w:rPr>
          <w:szCs w:val="24"/>
          <w:lang w:eastAsia="ru-RU"/>
        </w:rPr>
        <w:t> </w:t>
      </w:r>
      <w:r w:rsidRPr="001E67CA">
        <w:rPr>
          <w:szCs w:val="24"/>
          <w:lang w:eastAsia="ru-RU"/>
        </w:rPr>
        <w:t>имеют дымовые извещатели.</w:t>
      </w:r>
    </w:p>
    <w:p w:rsidR="00C36A8E" w:rsidRDefault="00C36A8E"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Учебные и внеучебные достижения</w:t>
      </w:r>
    </w:p>
    <w:p w:rsidR="001E67CA" w:rsidRPr="00F44D9E" w:rsidRDefault="001E67CA" w:rsidP="001E67CA">
      <w:pPr>
        <w:suppressAutoHyphens/>
        <w:rPr>
          <w:szCs w:val="24"/>
        </w:rPr>
      </w:pPr>
      <w:r w:rsidRPr="00F44D9E">
        <w:rPr>
          <w:szCs w:val="24"/>
        </w:rPr>
        <w:t>Высокие результаты обучающиеся Родниковского района показали по итогам участия в конкурсах регионального и всероссийского уровней.</w:t>
      </w:r>
    </w:p>
    <w:p w:rsidR="001E67CA" w:rsidRPr="00F44D9E" w:rsidRDefault="001E67CA" w:rsidP="001E67CA">
      <w:pPr>
        <w:suppressAutoHyphens/>
        <w:rPr>
          <w:szCs w:val="24"/>
        </w:rPr>
      </w:pPr>
      <w:r w:rsidRPr="00F44D9E">
        <w:rPr>
          <w:szCs w:val="24"/>
        </w:rPr>
        <w:t>Среди основных достижений следует выделить:</w:t>
      </w:r>
    </w:p>
    <w:p w:rsidR="00CF7138" w:rsidRPr="00CF7138" w:rsidRDefault="00CF7138" w:rsidP="00CF7138">
      <w:pPr>
        <w:suppressAutoHyphens/>
        <w:rPr>
          <w:szCs w:val="24"/>
        </w:rPr>
      </w:pPr>
      <w:r w:rsidRPr="00CF7138">
        <w:rPr>
          <w:szCs w:val="24"/>
        </w:rPr>
        <w:t>В 2019 году обучающиеся МКОУ «ДЮСШ» приняли участие в 70 соревнованиях различного уровня, в которых завоевали – 38 золотые награды, 27 – серебряные, 23 - бронзовые.</w:t>
      </w:r>
    </w:p>
    <w:p w:rsidR="00CF7138" w:rsidRPr="00CF7138" w:rsidRDefault="00CF7138" w:rsidP="00CF7138">
      <w:pPr>
        <w:suppressAutoHyphens/>
        <w:rPr>
          <w:szCs w:val="24"/>
        </w:rPr>
      </w:pPr>
    </w:p>
    <w:p w:rsidR="00CF7138" w:rsidRPr="00CF7138" w:rsidRDefault="00CF7138" w:rsidP="00CF7138">
      <w:pPr>
        <w:suppressAutoHyphens/>
        <w:rPr>
          <w:szCs w:val="24"/>
        </w:rPr>
      </w:pPr>
      <w:r w:rsidRPr="00CF7138">
        <w:rPr>
          <w:szCs w:val="24"/>
        </w:rPr>
        <w:t>Сборные команды отделения баскетбола приняли участие в 15 соревнованиях, в которых стали:</w:t>
      </w:r>
    </w:p>
    <w:p w:rsidR="00CF7138" w:rsidRPr="00CF7138" w:rsidRDefault="00CF7138" w:rsidP="00CF7138">
      <w:pPr>
        <w:suppressAutoHyphens/>
        <w:rPr>
          <w:szCs w:val="24"/>
        </w:rPr>
      </w:pPr>
      <w:r w:rsidRPr="00CF7138">
        <w:rPr>
          <w:szCs w:val="24"/>
        </w:rPr>
        <w:t>- победителями открытого турнира среди юношей и девушек «Золотая осень», г.</w:t>
      </w:r>
      <w:r w:rsidR="00C36A8E">
        <w:rPr>
          <w:szCs w:val="24"/>
        </w:rPr>
        <w:t xml:space="preserve"> </w:t>
      </w:r>
      <w:r w:rsidRPr="00CF7138">
        <w:rPr>
          <w:szCs w:val="24"/>
        </w:rPr>
        <w:t>Ярославль;</w:t>
      </w:r>
    </w:p>
    <w:p w:rsidR="00CF7138" w:rsidRPr="00CF7138" w:rsidRDefault="00CF7138" w:rsidP="00CF7138">
      <w:pPr>
        <w:suppressAutoHyphens/>
        <w:rPr>
          <w:szCs w:val="24"/>
        </w:rPr>
      </w:pPr>
      <w:r w:rsidRPr="00CF7138">
        <w:rPr>
          <w:szCs w:val="24"/>
        </w:rPr>
        <w:t>- победителями межрайонного турнира «Моя игра», г.</w:t>
      </w:r>
      <w:r w:rsidR="00C36A8E">
        <w:rPr>
          <w:szCs w:val="24"/>
        </w:rPr>
        <w:t xml:space="preserve"> </w:t>
      </w:r>
      <w:r w:rsidRPr="00CF7138">
        <w:rPr>
          <w:szCs w:val="24"/>
        </w:rPr>
        <w:t>Южа;</w:t>
      </w:r>
    </w:p>
    <w:p w:rsidR="00CF7138" w:rsidRPr="00CF7138" w:rsidRDefault="00CF7138" w:rsidP="00CF7138">
      <w:pPr>
        <w:suppressAutoHyphens/>
        <w:rPr>
          <w:szCs w:val="24"/>
        </w:rPr>
      </w:pPr>
      <w:r w:rsidRPr="00CF7138">
        <w:rPr>
          <w:szCs w:val="24"/>
        </w:rPr>
        <w:t>-</w:t>
      </w:r>
      <w:r w:rsidR="00C36A8E">
        <w:rPr>
          <w:szCs w:val="24"/>
        </w:rPr>
        <w:t xml:space="preserve"> </w:t>
      </w:r>
      <w:r w:rsidRPr="00CF7138">
        <w:rPr>
          <w:szCs w:val="24"/>
        </w:rPr>
        <w:t>победителями турнира «Ярослав Мудрый»;</w:t>
      </w:r>
    </w:p>
    <w:p w:rsidR="00CF7138" w:rsidRPr="00CF7138" w:rsidRDefault="00CF7138" w:rsidP="00CF7138">
      <w:pPr>
        <w:suppressAutoHyphens/>
        <w:rPr>
          <w:szCs w:val="24"/>
        </w:rPr>
      </w:pPr>
      <w:r w:rsidRPr="00CF7138">
        <w:rPr>
          <w:szCs w:val="24"/>
        </w:rPr>
        <w:t>- призерами межрегионального турнира  «Встреча друзей», г.</w:t>
      </w:r>
      <w:r w:rsidR="00C36A8E">
        <w:rPr>
          <w:szCs w:val="24"/>
        </w:rPr>
        <w:t xml:space="preserve"> </w:t>
      </w:r>
      <w:r w:rsidRPr="00CF7138">
        <w:rPr>
          <w:szCs w:val="24"/>
        </w:rPr>
        <w:t>Ярославль;</w:t>
      </w:r>
    </w:p>
    <w:p w:rsidR="00CF7138" w:rsidRPr="00CF7138" w:rsidRDefault="00CF7138" w:rsidP="00CF7138">
      <w:pPr>
        <w:suppressAutoHyphens/>
        <w:rPr>
          <w:szCs w:val="24"/>
        </w:rPr>
      </w:pPr>
      <w:r w:rsidRPr="00CF7138">
        <w:rPr>
          <w:szCs w:val="24"/>
        </w:rPr>
        <w:t>- бронзовыми призерами межрегионального турнира в рамках акции «Мир молодежи против наркотиков» в г.</w:t>
      </w:r>
      <w:r w:rsidR="00C36A8E">
        <w:rPr>
          <w:szCs w:val="24"/>
        </w:rPr>
        <w:t xml:space="preserve"> </w:t>
      </w:r>
      <w:r w:rsidRPr="00CF7138">
        <w:rPr>
          <w:szCs w:val="24"/>
        </w:rPr>
        <w:t>Родники;</w:t>
      </w:r>
    </w:p>
    <w:p w:rsidR="00CF7138" w:rsidRPr="00CF7138" w:rsidRDefault="00CF7138" w:rsidP="00CF7138">
      <w:pPr>
        <w:suppressAutoHyphens/>
        <w:rPr>
          <w:szCs w:val="24"/>
        </w:rPr>
      </w:pPr>
      <w:r w:rsidRPr="00CF7138">
        <w:rPr>
          <w:szCs w:val="24"/>
        </w:rPr>
        <w:t>- победителями турнира «Весенние стрижи»;</w:t>
      </w:r>
    </w:p>
    <w:p w:rsidR="00CF7138" w:rsidRPr="00CF7138" w:rsidRDefault="00CF7138" w:rsidP="00CF7138">
      <w:pPr>
        <w:suppressAutoHyphens/>
        <w:rPr>
          <w:szCs w:val="24"/>
        </w:rPr>
      </w:pPr>
      <w:r w:rsidRPr="00CF7138">
        <w:rPr>
          <w:szCs w:val="24"/>
        </w:rPr>
        <w:t>- бронзовыми призерами Первенства Костромской области, г.</w:t>
      </w:r>
      <w:r w:rsidR="00C36A8E">
        <w:rPr>
          <w:szCs w:val="24"/>
        </w:rPr>
        <w:t xml:space="preserve"> </w:t>
      </w:r>
      <w:r w:rsidRPr="00CF7138">
        <w:rPr>
          <w:szCs w:val="24"/>
        </w:rPr>
        <w:t>Кострома;</w:t>
      </w:r>
    </w:p>
    <w:p w:rsidR="00CF7138" w:rsidRPr="00CF7138" w:rsidRDefault="00CF7138" w:rsidP="00CF7138">
      <w:pPr>
        <w:suppressAutoHyphens/>
        <w:rPr>
          <w:szCs w:val="24"/>
        </w:rPr>
      </w:pPr>
      <w:r w:rsidRPr="00CF7138">
        <w:rPr>
          <w:szCs w:val="24"/>
        </w:rPr>
        <w:t>- серебряными призерами 22-го  турнира памяти В.А.</w:t>
      </w:r>
      <w:r w:rsidR="00C36A8E">
        <w:rPr>
          <w:szCs w:val="24"/>
        </w:rPr>
        <w:t xml:space="preserve"> </w:t>
      </w:r>
      <w:r w:rsidRPr="00CF7138">
        <w:rPr>
          <w:szCs w:val="24"/>
        </w:rPr>
        <w:t>Бардина.</w:t>
      </w:r>
    </w:p>
    <w:p w:rsidR="00CF7138" w:rsidRPr="00CF7138" w:rsidRDefault="00CF7138" w:rsidP="00CF7138">
      <w:pPr>
        <w:suppressAutoHyphens/>
        <w:rPr>
          <w:szCs w:val="24"/>
        </w:rPr>
      </w:pPr>
    </w:p>
    <w:p w:rsidR="00CF7138" w:rsidRPr="00CF7138" w:rsidRDefault="00CF7138" w:rsidP="00CF7138">
      <w:pPr>
        <w:suppressAutoHyphens/>
        <w:rPr>
          <w:szCs w:val="24"/>
        </w:rPr>
      </w:pPr>
      <w:r w:rsidRPr="00CF7138">
        <w:rPr>
          <w:szCs w:val="24"/>
        </w:rPr>
        <w:t>Обучающиеся отделения бокса приняли участие в 20 соревнованиях,  в которых стали победителями и призерами:</w:t>
      </w:r>
    </w:p>
    <w:p w:rsidR="00CF7138" w:rsidRPr="00CF7138" w:rsidRDefault="00CF7138" w:rsidP="00CF7138">
      <w:pPr>
        <w:suppressAutoHyphens/>
        <w:rPr>
          <w:szCs w:val="24"/>
        </w:rPr>
      </w:pPr>
      <w:r w:rsidRPr="00CF7138">
        <w:rPr>
          <w:szCs w:val="24"/>
        </w:rPr>
        <w:t>- первенства области,  памяти мастера спорта СССР В.Е. Субботина, г.</w:t>
      </w:r>
      <w:r w:rsidR="00C36A8E">
        <w:rPr>
          <w:szCs w:val="24"/>
        </w:rPr>
        <w:t xml:space="preserve"> </w:t>
      </w:r>
      <w:r w:rsidRPr="00CF7138">
        <w:rPr>
          <w:szCs w:val="24"/>
        </w:rPr>
        <w:t>Иваново;</w:t>
      </w:r>
    </w:p>
    <w:p w:rsidR="00CF7138" w:rsidRPr="00CF7138" w:rsidRDefault="00CF7138" w:rsidP="00CF7138">
      <w:pPr>
        <w:suppressAutoHyphens/>
        <w:rPr>
          <w:szCs w:val="24"/>
        </w:rPr>
      </w:pPr>
      <w:r w:rsidRPr="00CF7138">
        <w:rPr>
          <w:szCs w:val="24"/>
        </w:rPr>
        <w:t>- межрегионального турнира к Дню защитника Отечества, г.</w:t>
      </w:r>
      <w:r w:rsidR="00C36A8E">
        <w:rPr>
          <w:szCs w:val="24"/>
        </w:rPr>
        <w:t xml:space="preserve"> </w:t>
      </w:r>
      <w:r w:rsidRPr="00CF7138">
        <w:rPr>
          <w:szCs w:val="24"/>
        </w:rPr>
        <w:t>Родники</w:t>
      </w:r>
    </w:p>
    <w:p w:rsidR="00CF7138" w:rsidRPr="00CF7138" w:rsidRDefault="00CF7138" w:rsidP="00CF7138">
      <w:pPr>
        <w:suppressAutoHyphens/>
        <w:rPr>
          <w:szCs w:val="24"/>
        </w:rPr>
      </w:pPr>
      <w:r w:rsidRPr="00CF7138">
        <w:rPr>
          <w:szCs w:val="24"/>
        </w:rPr>
        <w:t>- турнира, посвященного памяти павших десантников 6-ой парашютно-десантной роты 76-ой гвардейской воздушно-десантной дивизии;</w:t>
      </w:r>
    </w:p>
    <w:p w:rsidR="00CF7138" w:rsidRPr="00CF7138" w:rsidRDefault="00CF7138" w:rsidP="00CF7138">
      <w:pPr>
        <w:suppressAutoHyphens/>
        <w:rPr>
          <w:szCs w:val="24"/>
        </w:rPr>
      </w:pPr>
      <w:r w:rsidRPr="00CF7138">
        <w:rPr>
          <w:szCs w:val="24"/>
        </w:rPr>
        <w:t>- первенства Ивановской области, памяти  заслуженного тренера РСФСР Р.Н.</w:t>
      </w:r>
      <w:r w:rsidR="00C36A8E">
        <w:rPr>
          <w:szCs w:val="24"/>
        </w:rPr>
        <w:t xml:space="preserve"> </w:t>
      </w:r>
      <w:r w:rsidRPr="00CF7138">
        <w:rPr>
          <w:szCs w:val="24"/>
        </w:rPr>
        <w:t>Алферова, г.</w:t>
      </w:r>
      <w:r w:rsidR="00C36A8E">
        <w:rPr>
          <w:szCs w:val="24"/>
        </w:rPr>
        <w:t> </w:t>
      </w:r>
      <w:r w:rsidRPr="00CF7138">
        <w:rPr>
          <w:szCs w:val="24"/>
        </w:rPr>
        <w:t>Иваново</w:t>
      </w:r>
    </w:p>
    <w:p w:rsidR="00CF7138" w:rsidRPr="00CF7138" w:rsidRDefault="00CF7138" w:rsidP="00CF7138">
      <w:pPr>
        <w:suppressAutoHyphens/>
        <w:rPr>
          <w:szCs w:val="24"/>
        </w:rPr>
      </w:pPr>
      <w:r w:rsidRPr="00CF7138">
        <w:rPr>
          <w:szCs w:val="24"/>
        </w:rPr>
        <w:t>- межрегионального турнира «памяти кинешемских тренеров и боксеров В.</w:t>
      </w:r>
      <w:r w:rsidR="00C36A8E">
        <w:rPr>
          <w:szCs w:val="24"/>
        </w:rPr>
        <w:t xml:space="preserve"> </w:t>
      </w:r>
      <w:r w:rsidRPr="00CF7138">
        <w:rPr>
          <w:szCs w:val="24"/>
        </w:rPr>
        <w:t>Королева и М.</w:t>
      </w:r>
      <w:r w:rsidR="00C36A8E">
        <w:rPr>
          <w:szCs w:val="24"/>
        </w:rPr>
        <w:t xml:space="preserve"> </w:t>
      </w:r>
      <w:r w:rsidRPr="00CF7138">
        <w:rPr>
          <w:szCs w:val="24"/>
        </w:rPr>
        <w:t>Бодягина», г.</w:t>
      </w:r>
      <w:r w:rsidR="00C36A8E">
        <w:rPr>
          <w:szCs w:val="24"/>
        </w:rPr>
        <w:t xml:space="preserve"> </w:t>
      </w:r>
      <w:r w:rsidRPr="00CF7138">
        <w:rPr>
          <w:szCs w:val="24"/>
        </w:rPr>
        <w:t>Кинешма;</w:t>
      </w:r>
    </w:p>
    <w:p w:rsidR="00CF7138" w:rsidRPr="00CF7138" w:rsidRDefault="00CF7138" w:rsidP="00CF7138">
      <w:pPr>
        <w:suppressAutoHyphens/>
        <w:rPr>
          <w:szCs w:val="24"/>
        </w:rPr>
      </w:pPr>
      <w:r w:rsidRPr="00CF7138">
        <w:rPr>
          <w:szCs w:val="24"/>
        </w:rPr>
        <w:lastRenderedPageBreak/>
        <w:t>- межрегионального турнира к Дню рождения ДЮСШ «Арена», г.</w:t>
      </w:r>
      <w:r w:rsidR="00C36A8E">
        <w:rPr>
          <w:szCs w:val="24"/>
        </w:rPr>
        <w:t xml:space="preserve"> </w:t>
      </w:r>
      <w:r w:rsidRPr="00CF7138">
        <w:rPr>
          <w:szCs w:val="24"/>
        </w:rPr>
        <w:t>Кинешма;</w:t>
      </w:r>
    </w:p>
    <w:p w:rsidR="00CF7138" w:rsidRPr="00CF7138" w:rsidRDefault="00CF7138" w:rsidP="00CF7138">
      <w:pPr>
        <w:suppressAutoHyphens/>
        <w:rPr>
          <w:szCs w:val="24"/>
        </w:rPr>
      </w:pPr>
      <w:r w:rsidRPr="00CF7138">
        <w:rPr>
          <w:szCs w:val="24"/>
        </w:rPr>
        <w:t>- межрегионального турнира памяти Л.</w:t>
      </w:r>
      <w:r w:rsidR="00C36A8E">
        <w:rPr>
          <w:szCs w:val="24"/>
        </w:rPr>
        <w:t xml:space="preserve"> </w:t>
      </w:r>
      <w:r w:rsidRPr="00CF7138">
        <w:rPr>
          <w:szCs w:val="24"/>
        </w:rPr>
        <w:t>Быкова, г.</w:t>
      </w:r>
      <w:r w:rsidR="00C36A8E">
        <w:rPr>
          <w:szCs w:val="24"/>
        </w:rPr>
        <w:t xml:space="preserve"> </w:t>
      </w:r>
      <w:r w:rsidRPr="00CF7138">
        <w:rPr>
          <w:szCs w:val="24"/>
        </w:rPr>
        <w:t>Южа:</w:t>
      </w:r>
    </w:p>
    <w:p w:rsidR="00CF7138" w:rsidRPr="00CF7138" w:rsidRDefault="00CF7138" w:rsidP="00CF7138">
      <w:pPr>
        <w:suppressAutoHyphens/>
        <w:rPr>
          <w:szCs w:val="24"/>
        </w:rPr>
      </w:pPr>
      <w:r w:rsidRPr="00CF7138">
        <w:rPr>
          <w:szCs w:val="24"/>
        </w:rPr>
        <w:t>- областного турнира в рамках акции «Мир молодежи против наркотиков, г.</w:t>
      </w:r>
      <w:r w:rsidR="00C36A8E">
        <w:rPr>
          <w:szCs w:val="24"/>
        </w:rPr>
        <w:t xml:space="preserve"> </w:t>
      </w:r>
      <w:r w:rsidRPr="00CF7138">
        <w:rPr>
          <w:szCs w:val="24"/>
        </w:rPr>
        <w:t>Родники;</w:t>
      </w:r>
    </w:p>
    <w:p w:rsidR="00C36A8E" w:rsidRPr="00CF7138" w:rsidRDefault="00CF7138" w:rsidP="00C36A8E">
      <w:pPr>
        <w:suppressAutoHyphens/>
        <w:rPr>
          <w:szCs w:val="24"/>
        </w:rPr>
      </w:pPr>
      <w:r w:rsidRPr="00CF7138">
        <w:rPr>
          <w:szCs w:val="24"/>
        </w:rPr>
        <w:t>- всероссийского турнира класса «Б» памяти ЗМС СССР В.</w:t>
      </w:r>
      <w:r w:rsidR="00C36A8E">
        <w:rPr>
          <w:szCs w:val="24"/>
        </w:rPr>
        <w:t xml:space="preserve"> </w:t>
      </w:r>
      <w:r w:rsidRPr="00CF7138">
        <w:rPr>
          <w:szCs w:val="24"/>
        </w:rPr>
        <w:t>Кудрявцева, г.</w:t>
      </w:r>
      <w:r w:rsidR="00C36A8E">
        <w:rPr>
          <w:szCs w:val="24"/>
        </w:rPr>
        <w:t xml:space="preserve"> </w:t>
      </w:r>
      <w:r w:rsidRPr="00CF7138">
        <w:rPr>
          <w:szCs w:val="24"/>
        </w:rPr>
        <w:t>Иваново</w:t>
      </w:r>
      <w:r w:rsidR="00C36A8E">
        <w:rPr>
          <w:szCs w:val="24"/>
        </w:rPr>
        <w:t>.</w:t>
      </w:r>
    </w:p>
    <w:p w:rsidR="00CF7138" w:rsidRPr="00CF7138" w:rsidRDefault="00CF7138" w:rsidP="00CF7138">
      <w:pPr>
        <w:suppressAutoHyphens/>
        <w:rPr>
          <w:szCs w:val="24"/>
        </w:rPr>
      </w:pPr>
    </w:p>
    <w:p w:rsidR="00CF7138" w:rsidRPr="00CF7138" w:rsidRDefault="00CF7138" w:rsidP="00CF7138">
      <w:pPr>
        <w:suppressAutoHyphens/>
        <w:rPr>
          <w:szCs w:val="24"/>
        </w:rPr>
      </w:pPr>
      <w:r w:rsidRPr="00CF7138">
        <w:rPr>
          <w:szCs w:val="24"/>
        </w:rPr>
        <w:t>Сборные команды юношей и девушек отделения волейбола приняли участие в 30</w:t>
      </w:r>
      <w:r w:rsidR="00C36A8E">
        <w:rPr>
          <w:szCs w:val="24"/>
        </w:rPr>
        <w:t> </w:t>
      </w:r>
      <w:r w:rsidRPr="00CF7138">
        <w:rPr>
          <w:szCs w:val="24"/>
        </w:rPr>
        <w:t>соревнованиях, в которых стали:</w:t>
      </w:r>
    </w:p>
    <w:p w:rsidR="00CF7138" w:rsidRPr="00CF7138" w:rsidRDefault="00CF7138" w:rsidP="00CF7138">
      <w:pPr>
        <w:suppressAutoHyphens/>
        <w:rPr>
          <w:szCs w:val="24"/>
        </w:rPr>
      </w:pPr>
      <w:r w:rsidRPr="00CF7138">
        <w:rPr>
          <w:szCs w:val="24"/>
        </w:rPr>
        <w:t>- серебряными призерами Первенства Ивановской области, г.</w:t>
      </w:r>
      <w:r w:rsidR="00C36A8E">
        <w:rPr>
          <w:szCs w:val="24"/>
        </w:rPr>
        <w:t xml:space="preserve"> </w:t>
      </w:r>
      <w:r w:rsidRPr="00CF7138">
        <w:rPr>
          <w:szCs w:val="24"/>
        </w:rPr>
        <w:t>Приволжск;</w:t>
      </w:r>
    </w:p>
    <w:p w:rsidR="00CF7138" w:rsidRPr="00CF7138" w:rsidRDefault="00CF7138" w:rsidP="00CF7138">
      <w:pPr>
        <w:suppressAutoHyphens/>
        <w:rPr>
          <w:szCs w:val="24"/>
        </w:rPr>
      </w:pPr>
      <w:r w:rsidRPr="00CF7138">
        <w:rPr>
          <w:szCs w:val="24"/>
        </w:rPr>
        <w:t>- победителями турнира по волейболу на Кубок «Единая Россия»;</w:t>
      </w:r>
    </w:p>
    <w:p w:rsidR="00CF7138" w:rsidRPr="00CF7138" w:rsidRDefault="00CF7138" w:rsidP="00CF7138">
      <w:pPr>
        <w:suppressAutoHyphens/>
        <w:rPr>
          <w:szCs w:val="24"/>
        </w:rPr>
      </w:pPr>
      <w:r w:rsidRPr="00CF7138">
        <w:rPr>
          <w:szCs w:val="24"/>
        </w:rPr>
        <w:t>- серебряными призерами турнира в рамках акции «Мир молодежи против наркотиков», г.</w:t>
      </w:r>
      <w:r w:rsidR="00C36A8E">
        <w:rPr>
          <w:szCs w:val="24"/>
        </w:rPr>
        <w:t> </w:t>
      </w:r>
      <w:r w:rsidRPr="00CF7138">
        <w:rPr>
          <w:szCs w:val="24"/>
        </w:rPr>
        <w:t>Родники</w:t>
      </w:r>
    </w:p>
    <w:p w:rsidR="00CF7138" w:rsidRPr="00CF7138" w:rsidRDefault="00CF7138" w:rsidP="00CF7138">
      <w:pPr>
        <w:suppressAutoHyphens/>
        <w:rPr>
          <w:szCs w:val="24"/>
        </w:rPr>
      </w:pPr>
      <w:r w:rsidRPr="00CF7138">
        <w:rPr>
          <w:szCs w:val="24"/>
        </w:rPr>
        <w:t>- призерами первенства области в рамках фестиваля спорта «Грани», памяти А.</w:t>
      </w:r>
      <w:r w:rsidR="00C36A8E">
        <w:rPr>
          <w:szCs w:val="24"/>
        </w:rPr>
        <w:t xml:space="preserve"> </w:t>
      </w:r>
      <w:r w:rsidRPr="00CF7138">
        <w:rPr>
          <w:szCs w:val="24"/>
        </w:rPr>
        <w:t>Гвоздева;</w:t>
      </w:r>
    </w:p>
    <w:p w:rsidR="00CF7138" w:rsidRPr="00CF7138" w:rsidRDefault="00CF7138" w:rsidP="00CF7138">
      <w:pPr>
        <w:suppressAutoHyphens/>
        <w:rPr>
          <w:szCs w:val="24"/>
        </w:rPr>
      </w:pPr>
      <w:r w:rsidRPr="00CF7138">
        <w:rPr>
          <w:szCs w:val="24"/>
        </w:rPr>
        <w:t>- призерами турниров «Рождественские встречи» и на Кубок братьев Варешиных,  г.</w:t>
      </w:r>
      <w:r w:rsidR="00C36A8E">
        <w:rPr>
          <w:szCs w:val="24"/>
        </w:rPr>
        <w:t> </w:t>
      </w:r>
      <w:r w:rsidRPr="00CF7138">
        <w:rPr>
          <w:szCs w:val="24"/>
        </w:rPr>
        <w:t>Кинешма;</w:t>
      </w:r>
    </w:p>
    <w:p w:rsidR="00CF7138" w:rsidRPr="00CF7138" w:rsidRDefault="00CF7138" w:rsidP="00CF7138">
      <w:pPr>
        <w:suppressAutoHyphens/>
        <w:rPr>
          <w:szCs w:val="24"/>
        </w:rPr>
      </w:pPr>
      <w:r w:rsidRPr="00CF7138">
        <w:rPr>
          <w:szCs w:val="24"/>
        </w:rPr>
        <w:t>- победителями межрайонного турнира к Дню Защитника Отечества, г.Родники;</w:t>
      </w:r>
    </w:p>
    <w:p w:rsidR="00CF7138" w:rsidRPr="00CF7138" w:rsidRDefault="00CF7138" w:rsidP="00CF7138">
      <w:pPr>
        <w:suppressAutoHyphens/>
        <w:rPr>
          <w:szCs w:val="24"/>
        </w:rPr>
      </w:pPr>
      <w:r w:rsidRPr="00CF7138">
        <w:rPr>
          <w:szCs w:val="24"/>
        </w:rPr>
        <w:t>- серебряными призерами межрайонного турнира «Крылатый мяч», г.Наволоки;</w:t>
      </w:r>
    </w:p>
    <w:p w:rsidR="00CF7138" w:rsidRPr="00CF7138" w:rsidRDefault="00CF7138" w:rsidP="00CF7138">
      <w:pPr>
        <w:suppressAutoHyphens/>
        <w:rPr>
          <w:szCs w:val="24"/>
        </w:rPr>
      </w:pPr>
      <w:r w:rsidRPr="00CF7138">
        <w:rPr>
          <w:szCs w:val="24"/>
        </w:rPr>
        <w:t>- призерами  и участниками межрайонного турнира «Весенние надежды», г.Родники;</w:t>
      </w:r>
    </w:p>
    <w:p w:rsidR="00CF7138" w:rsidRPr="00CF7138" w:rsidRDefault="00CF7138" w:rsidP="00CF7138">
      <w:pPr>
        <w:suppressAutoHyphens/>
        <w:rPr>
          <w:szCs w:val="24"/>
        </w:rPr>
      </w:pPr>
      <w:r w:rsidRPr="00CF7138">
        <w:rPr>
          <w:szCs w:val="24"/>
        </w:rPr>
        <w:t>- призерами турнира «Весенние стрижи», г.Родники;</w:t>
      </w:r>
    </w:p>
    <w:p w:rsidR="00CF7138" w:rsidRPr="00CF7138" w:rsidRDefault="00CF7138" w:rsidP="00CF7138">
      <w:pPr>
        <w:suppressAutoHyphens/>
        <w:rPr>
          <w:szCs w:val="24"/>
        </w:rPr>
      </w:pPr>
      <w:r w:rsidRPr="00CF7138">
        <w:rPr>
          <w:szCs w:val="24"/>
        </w:rPr>
        <w:t>- призерами Межрегионального турнира, посвященного Дню рождения ДЮСШ «Арена», г.Кинешма;</w:t>
      </w:r>
    </w:p>
    <w:p w:rsidR="00CF7138" w:rsidRPr="00CF7138" w:rsidRDefault="00CF7138" w:rsidP="00CF7138">
      <w:pPr>
        <w:suppressAutoHyphens/>
        <w:rPr>
          <w:szCs w:val="24"/>
        </w:rPr>
      </w:pPr>
      <w:r w:rsidRPr="00CF7138">
        <w:rPr>
          <w:szCs w:val="24"/>
        </w:rPr>
        <w:t>- победителями межрайонного турнира памяти председателя облспорткомитета И.Н.Швецова, г.Родники;</w:t>
      </w:r>
    </w:p>
    <w:p w:rsidR="00CF7138" w:rsidRPr="00CF7138" w:rsidRDefault="00CF7138" w:rsidP="00CF7138">
      <w:pPr>
        <w:suppressAutoHyphens/>
        <w:rPr>
          <w:szCs w:val="24"/>
        </w:rPr>
      </w:pPr>
      <w:r w:rsidRPr="00CF7138">
        <w:rPr>
          <w:szCs w:val="24"/>
        </w:rPr>
        <w:t>- призерами турнира в рамках акции «Мир молодежи против наркотиков» г.Родники;</w:t>
      </w:r>
    </w:p>
    <w:p w:rsidR="00CF7138" w:rsidRPr="00CF7138" w:rsidRDefault="00CF7138" w:rsidP="00CF7138">
      <w:pPr>
        <w:suppressAutoHyphens/>
        <w:rPr>
          <w:szCs w:val="24"/>
        </w:rPr>
      </w:pPr>
      <w:r w:rsidRPr="00CF7138">
        <w:rPr>
          <w:szCs w:val="24"/>
        </w:rPr>
        <w:t>- победителями межрайонного турнира на Кубок Поволжья, г.Пучеж;</w:t>
      </w:r>
    </w:p>
    <w:p w:rsidR="00CF7138" w:rsidRPr="00CF7138" w:rsidRDefault="00CF7138" w:rsidP="00CF7138">
      <w:pPr>
        <w:suppressAutoHyphens/>
        <w:rPr>
          <w:szCs w:val="24"/>
        </w:rPr>
      </w:pPr>
      <w:r w:rsidRPr="00CF7138">
        <w:rPr>
          <w:szCs w:val="24"/>
        </w:rPr>
        <w:t>- серебряными призерами межрайонного турнира, г.Заволжск;</w:t>
      </w:r>
    </w:p>
    <w:p w:rsidR="00CF7138" w:rsidRPr="00CF7138" w:rsidRDefault="00CF7138" w:rsidP="00CF7138">
      <w:pPr>
        <w:suppressAutoHyphens/>
        <w:rPr>
          <w:szCs w:val="24"/>
        </w:rPr>
      </w:pPr>
      <w:r w:rsidRPr="00CF7138">
        <w:rPr>
          <w:szCs w:val="24"/>
        </w:rPr>
        <w:t>- серебряными призерами  Новогоднего турнира, г.Приволжск.</w:t>
      </w:r>
    </w:p>
    <w:p w:rsidR="00CF7138" w:rsidRPr="00CF7138" w:rsidRDefault="00CF7138" w:rsidP="00CF7138">
      <w:pPr>
        <w:suppressAutoHyphens/>
        <w:rPr>
          <w:szCs w:val="24"/>
        </w:rPr>
      </w:pPr>
    </w:p>
    <w:p w:rsidR="00CF7138" w:rsidRPr="00CF7138" w:rsidRDefault="00CF7138" w:rsidP="00CF7138">
      <w:pPr>
        <w:suppressAutoHyphens/>
        <w:rPr>
          <w:szCs w:val="24"/>
        </w:rPr>
      </w:pPr>
      <w:r w:rsidRPr="00CF7138">
        <w:rPr>
          <w:szCs w:val="24"/>
        </w:rPr>
        <w:t>Сборные команды отделения футбола приняли участие  в  15 соревнованиях, в которых стали:</w:t>
      </w:r>
    </w:p>
    <w:p w:rsidR="00CF7138" w:rsidRPr="00CF7138" w:rsidRDefault="00CF7138" w:rsidP="00CF7138">
      <w:pPr>
        <w:suppressAutoHyphens/>
        <w:rPr>
          <w:szCs w:val="24"/>
        </w:rPr>
      </w:pPr>
      <w:r w:rsidRPr="00CF7138">
        <w:rPr>
          <w:szCs w:val="24"/>
        </w:rPr>
        <w:t>- победителями областного  этапа в рамках Общероссийского проекта «Мини-футбол в школу» по трем возрастным группам;</w:t>
      </w:r>
    </w:p>
    <w:p w:rsidR="00CF7138" w:rsidRPr="00CF7138" w:rsidRDefault="00CF7138" w:rsidP="00CF7138">
      <w:pPr>
        <w:suppressAutoHyphens/>
        <w:rPr>
          <w:szCs w:val="24"/>
        </w:rPr>
      </w:pPr>
      <w:r w:rsidRPr="00CF7138">
        <w:rPr>
          <w:szCs w:val="24"/>
        </w:rPr>
        <w:t>- участниками Всероссийских соревнований «Кожаный мяч», г.Ярославль;</w:t>
      </w:r>
    </w:p>
    <w:p w:rsidR="00CF7138" w:rsidRPr="00CF7138" w:rsidRDefault="00CF7138" w:rsidP="00CF7138">
      <w:pPr>
        <w:suppressAutoHyphens/>
        <w:rPr>
          <w:szCs w:val="24"/>
        </w:rPr>
      </w:pPr>
      <w:r w:rsidRPr="00CF7138">
        <w:rPr>
          <w:szCs w:val="24"/>
        </w:rPr>
        <w:t>-серебряными призерами памяти Ю.И.Соколова г. Заволжск;</w:t>
      </w:r>
    </w:p>
    <w:p w:rsidR="00CF7138" w:rsidRPr="00CF7138" w:rsidRDefault="00CF7138" w:rsidP="00CF7138">
      <w:pPr>
        <w:suppressAutoHyphens/>
        <w:rPr>
          <w:szCs w:val="24"/>
        </w:rPr>
      </w:pPr>
      <w:r w:rsidRPr="00CF7138">
        <w:rPr>
          <w:szCs w:val="24"/>
        </w:rPr>
        <w:t>- участниками межрайонного турнира памяти В.А.Плотникова, г.Родники;</w:t>
      </w:r>
    </w:p>
    <w:p w:rsidR="00CF7138" w:rsidRPr="00CF7138" w:rsidRDefault="00CF7138" w:rsidP="00CF7138">
      <w:pPr>
        <w:suppressAutoHyphens/>
        <w:rPr>
          <w:szCs w:val="24"/>
        </w:rPr>
      </w:pPr>
      <w:r w:rsidRPr="00CF7138">
        <w:rPr>
          <w:szCs w:val="24"/>
        </w:rPr>
        <w:t>- призерами межрайонного турнира к юбилейной дате ветерана Ивановского футбола Г.М.</w:t>
      </w:r>
      <w:r w:rsidR="00C36A8E">
        <w:rPr>
          <w:szCs w:val="24"/>
        </w:rPr>
        <w:t> </w:t>
      </w:r>
      <w:r w:rsidRPr="00CF7138">
        <w:rPr>
          <w:szCs w:val="24"/>
        </w:rPr>
        <w:t>Скрипачева, г.Родники;</w:t>
      </w:r>
    </w:p>
    <w:p w:rsidR="00CF7138" w:rsidRPr="00CF7138" w:rsidRDefault="00CF7138" w:rsidP="00CF7138">
      <w:pPr>
        <w:suppressAutoHyphens/>
        <w:rPr>
          <w:szCs w:val="24"/>
        </w:rPr>
      </w:pPr>
      <w:r w:rsidRPr="00CF7138">
        <w:rPr>
          <w:szCs w:val="24"/>
        </w:rPr>
        <w:lastRenderedPageBreak/>
        <w:t>- бронзовыми призерами и участниками  первенства Ивановской области по футболу;</w:t>
      </w:r>
    </w:p>
    <w:p w:rsidR="00CF7138" w:rsidRPr="00CF7138" w:rsidRDefault="00CF7138" w:rsidP="00CF7138">
      <w:pPr>
        <w:suppressAutoHyphens/>
        <w:rPr>
          <w:szCs w:val="24"/>
        </w:rPr>
      </w:pPr>
      <w:r w:rsidRPr="00CF7138">
        <w:rPr>
          <w:szCs w:val="24"/>
        </w:rPr>
        <w:t>- участниками игр ЦФО РФ в рамках проекта «Мини-футбол в школу», Фрязино;</w:t>
      </w:r>
    </w:p>
    <w:p w:rsidR="00CF7138" w:rsidRPr="00CF7138" w:rsidRDefault="00CF7138" w:rsidP="00CF7138">
      <w:pPr>
        <w:suppressAutoHyphens/>
        <w:rPr>
          <w:szCs w:val="24"/>
        </w:rPr>
      </w:pPr>
      <w:r w:rsidRPr="00CF7138">
        <w:rPr>
          <w:szCs w:val="24"/>
        </w:rPr>
        <w:t>- победителями регионального турнира «Кожаный мяч», г.Вичуга;</w:t>
      </w:r>
    </w:p>
    <w:p w:rsidR="00CF7138" w:rsidRPr="00CF7138" w:rsidRDefault="00CF7138" w:rsidP="00CF7138">
      <w:pPr>
        <w:suppressAutoHyphens/>
        <w:rPr>
          <w:szCs w:val="24"/>
        </w:rPr>
      </w:pPr>
      <w:r w:rsidRPr="00CF7138">
        <w:rPr>
          <w:szCs w:val="24"/>
        </w:rPr>
        <w:t>- участниками турнира на призы Ивановской области фонда развития футбола «Кожаный мяч».</w:t>
      </w:r>
    </w:p>
    <w:p w:rsidR="00C36A8E" w:rsidRDefault="00C36A8E" w:rsidP="001E67CA">
      <w:pPr>
        <w:keepNext/>
        <w:keepLines/>
        <w:outlineLvl w:val="3"/>
        <w:rPr>
          <w:szCs w:val="24"/>
        </w:rPr>
      </w:pPr>
    </w:p>
    <w:p w:rsidR="001E67CA" w:rsidRDefault="001E67CA" w:rsidP="001E67CA">
      <w:pPr>
        <w:keepNext/>
        <w:keepLines/>
        <w:outlineLvl w:val="3"/>
        <w:rPr>
          <w:szCs w:val="24"/>
        </w:rPr>
      </w:pPr>
      <w:r w:rsidRPr="00B16C58">
        <w:rPr>
          <w:szCs w:val="24"/>
        </w:rPr>
        <w:t xml:space="preserve">Среди основных достижений </w:t>
      </w:r>
      <w:r w:rsidR="00B16C58">
        <w:rPr>
          <w:szCs w:val="24"/>
        </w:rPr>
        <w:t xml:space="preserve">обучающихся МАУ ДО «ЦДТ»  в 2019 году </w:t>
      </w:r>
      <w:r w:rsidRPr="00B16C58">
        <w:rPr>
          <w:szCs w:val="24"/>
        </w:rPr>
        <w:t xml:space="preserve"> следует отметить:</w:t>
      </w:r>
    </w:p>
    <w:p w:rsidR="001E67CA" w:rsidRPr="00B16C58" w:rsidRDefault="001E67CA" w:rsidP="001E67CA">
      <w:pPr>
        <w:rPr>
          <w:szCs w:val="24"/>
        </w:rPr>
      </w:pPr>
      <w:r w:rsidRPr="00B16C58">
        <w:rPr>
          <w:szCs w:val="24"/>
        </w:rPr>
        <w:t xml:space="preserve">- театр моды «Аист» стал </w:t>
      </w:r>
      <w:r w:rsidR="00B16C58">
        <w:rPr>
          <w:szCs w:val="24"/>
        </w:rPr>
        <w:t>дипломантом</w:t>
      </w:r>
      <w:r w:rsidRPr="00B16C58">
        <w:rPr>
          <w:szCs w:val="24"/>
        </w:rPr>
        <w:t xml:space="preserve"> </w:t>
      </w:r>
      <w:r w:rsidR="00B16C58" w:rsidRPr="00B16C58">
        <w:rPr>
          <w:szCs w:val="24"/>
        </w:rPr>
        <w:t>1</w:t>
      </w:r>
      <w:r w:rsidR="00B16C58">
        <w:rPr>
          <w:szCs w:val="24"/>
        </w:rPr>
        <w:t xml:space="preserve"> </w:t>
      </w:r>
      <w:r w:rsidRPr="00B16C58">
        <w:rPr>
          <w:szCs w:val="24"/>
        </w:rPr>
        <w:t>фестиваля «РОССиЯ.ру», дипломантом 1</w:t>
      </w:r>
      <w:r w:rsidR="00B16C58">
        <w:rPr>
          <w:szCs w:val="24"/>
        </w:rPr>
        <w:t xml:space="preserve"> и 3</w:t>
      </w:r>
      <w:r w:rsidR="00C36A8E">
        <w:rPr>
          <w:szCs w:val="24"/>
        </w:rPr>
        <w:t> </w:t>
      </w:r>
      <w:r w:rsidRPr="00B16C58">
        <w:rPr>
          <w:szCs w:val="24"/>
        </w:rPr>
        <w:t>степени фестиваля «Самоцветы Росс</w:t>
      </w:r>
      <w:r w:rsidR="00B16C58">
        <w:rPr>
          <w:szCs w:val="24"/>
        </w:rPr>
        <w:t xml:space="preserve">ии», лауреатом 2 степени </w:t>
      </w:r>
      <w:r w:rsidRPr="00B16C58">
        <w:rPr>
          <w:bCs/>
          <w:szCs w:val="24"/>
        </w:rPr>
        <w:t>Международного телевизионного IT-проекта конкурса </w:t>
      </w:r>
      <w:r w:rsidR="00B16C58">
        <w:rPr>
          <w:szCs w:val="24"/>
        </w:rPr>
        <w:t xml:space="preserve"> «Талант- 2020</w:t>
      </w:r>
      <w:r w:rsidRPr="00B16C58">
        <w:rPr>
          <w:szCs w:val="24"/>
        </w:rPr>
        <w:t>»;</w:t>
      </w:r>
    </w:p>
    <w:p w:rsidR="001E67CA" w:rsidRPr="00B16C58" w:rsidRDefault="001E67CA" w:rsidP="001E67CA">
      <w:pPr>
        <w:rPr>
          <w:szCs w:val="24"/>
        </w:rPr>
      </w:pPr>
      <w:r w:rsidRPr="00B16C58">
        <w:rPr>
          <w:szCs w:val="24"/>
        </w:rPr>
        <w:t>- творческое объединение «</w:t>
      </w:r>
      <w:r w:rsidR="009E2FDD">
        <w:rPr>
          <w:szCs w:val="24"/>
        </w:rPr>
        <w:t>Академия фото</w:t>
      </w:r>
      <w:r w:rsidRPr="00B16C58">
        <w:rPr>
          <w:szCs w:val="24"/>
        </w:rPr>
        <w:t xml:space="preserve">» стало </w:t>
      </w:r>
      <w:r w:rsidR="009E2FDD">
        <w:rPr>
          <w:szCs w:val="24"/>
        </w:rPr>
        <w:t xml:space="preserve">победителем межрегионального конкурса «Зимушка-зима», </w:t>
      </w:r>
      <w:r w:rsidR="009E2FDD" w:rsidRPr="00B16C58">
        <w:rPr>
          <w:szCs w:val="24"/>
        </w:rPr>
        <w:t xml:space="preserve">лауреатом 2 степени </w:t>
      </w:r>
      <w:r w:rsidR="009E2FDD">
        <w:rPr>
          <w:szCs w:val="24"/>
        </w:rPr>
        <w:t xml:space="preserve">молодежного конкурса видеосюжетов «Моя малая Родина», </w:t>
      </w:r>
    </w:p>
    <w:p w:rsidR="001E67CA" w:rsidRPr="00B16C58" w:rsidRDefault="001E67CA" w:rsidP="001E67CA">
      <w:pPr>
        <w:rPr>
          <w:szCs w:val="24"/>
        </w:rPr>
      </w:pPr>
      <w:r w:rsidRPr="00B16C58">
        <w:rPr>
          <w:szCs w:val="24"/>
        </w:rPr>
        <w:t>- творческое объединение «Ступени» стало лауреатом областного фестиваля-конкурса популярной музыки «Дебюты»;</w:t>
      </w:r>
    </w:p>
    <w:p w:rsidR="001E67CA" w:rsidRDefault="001E67CA" w:rsidP="001E67CA">
      <w:pPr>
        <w:rPr>
          <w:szCs w:val="24"/>
        </w:rPr>
      </w:pPr>
      <w:r w:rsidRPr="00B16C58">
        <w:rPr>
          <w:szCs w:val="24"/>
        </w:rPr>
        <w:t xml:space="preserve">- творческое объединение </w:t>
      </w:r>
      <w:r w:rsidR="009E2FDD">
        <w:rPr>
          <w:szCs w:val="24"/>
        </w:rPr>
        <w:t>«Мы вместе</w:t>
      </w:r>
      <w:r w:rsidRPr="00B16C58">
        <w:rPr>
          <w:szCs w:val="24"/>
        </w:rPr>
        <w:t xml:space="preserve">» стало дипломантом </w:t>
      </w:r>
      <w:r w:rsidR="009E2FDD">
        <w:rPr>
          <w:szCs w:val="24"/>
        </w:rPr>
        <w:t>областного конкурса «Надежда земли ивановской»</w:t>
      </w:r>
      <w:r w:rsidRPr="00B16C58">
        <w:rPr>
          <w:szCs w:val="24"/>
        </w:rPr>
        <w:t>;</w:t>
      </w:r>
    </w:p>
    <w:p w:rsidR="009E2FDD" w:rsidRPr="00B16C58" w:rsidRDefault="009E2FDD" w:rsidP="001E67CA">
      <w:pPr>
        <w:rPr>
          <w:szCs w:val="24"/>
        </w:rPr>
      </w:pPr>
      <w:r>
        <w:rPr>
          <w:szCs w:val="24"/>
        </w:rPr>
        <w:t>- творческое объединение «Радужка» стало победителем во всероссийском творческом конкурсе «Герой своего времени»;</w:t>
      </w:r>
    </w:p>
    <w:p w:rsidR="001E67CA" w:rsidRPr="00B16C58" w:rsidRDefault="001E67CA" w:rsidP="001E67CA">
      <w:pPr>
        <w:rPr>
          <w:szCs w:val="24"/>
        </w:rPr>
      </w:pPr>
      <w:r w:rsidRPr="00B16C58">
        <w:rPr>
          <w:szCs w:val="24"/>
        </w:rPr>
        <w:t>- творческое объединение «Хобби-Шанс» стали победителями</w:t>
      </w:r>
      <w:r w:rsidR="009E2FDD">
        <w:rPr>
          <w:szCs w:val="24"/>
        </w:rPr>
        <w:t xml:space="preserve"> акции</w:t>
      </w:r>
      <w:r w:rsidR="009E2FDD" w:rsidRPr="009E2FDD">
        <w:rPr>
          <w:szCs w:val="24"/>
        </w:rPr>
        <w:t xml:space="preserve"> </w:t>
      </w:r>
      <w:r w:rsidR="009E2FDD">
        <w:rPr>
          <w:szCs w:val="24"/>
        </w:rPr>
        <w:t xml:space="preserve">Всероссийской </w:t>
      </w:r>
      <w:r w:rsidR="005068FA">
        <w:rPr>
          <w:szCs w:val="24"/>
        </w:rPr>
        <w:t>акции «Мы граждане России»</w:t>
      </w:r>
      <w:r w:rsidRPr="00B16C58">
        <w:rPr>
          <w:szCs w:val="24"/>
        </w:rPr>
        <w:t xml:space="preserve"> </w:t>
      </w:r>
      <w:r w:rsidR="005068FA">
        <w:rPr>
          <w:szCs w:val="24"/>
        </w:rPr>
        <w:t xml:space="preserve">с </w:t>
      </w:r>
      <w:r w:rsidRPr="00B16C58">
        <w:rPr>
          <w:szCs w:val="24"/>
          <w:shd w:val="clear" w:color="auto" w:fill="FFFFFF"/>
        </w:rPr>
        <w:t xml:space="preserve"> вручением </w:t>
      </w:r>
      <w:r w:rsidR="005068FA">
        <w:rPr>
          <w:szCs w:val="24"/>
          <w:shd w:val="clear" w:color="auto" w:fill="FFFFFF"/>
        </w:rPr>
        <w:t xml:space="preserve"> участникам паспортов в Совете Федерации, лауреаты 8-</w:t>
      </w:r>
      <w:r w:rsidR="00C36A8E">
        <w:rPr>
          <w:szCs w:val="24"/>
          <w:shd w:val="clear" w:color="auto" w:fill="FFFFFF"/>
        </w:rPr>
        <w:t xml:space="preserve">й </w:t>
      </w:r>
      <w:r w:rsidR="005068FA">
        <w:rPr>
          <w:szCs w:val="24"/>
          <w:shd w:val="clear" w:color="auto" w:fill="FFFFFF"/>
        </w:rPr>
        <w:t>общероссийской Премии мира за добрые дела;</w:t>
      </w:r>
    </w:p>
    <w:p w:rsidR="001E67CA" w:rsidRPr="001E67CA" w:rsidRDefault="001E67CA" w:rsidP="001E67CA">
      <w:pPr>
        <w:suppressAutoHyphens/>
        <w:rPr>
          <w:szCs w:val="24"/>
        </w:rPr>
      </w:pPr>
      <w:r w:rsidRPr="00B16C58">
        <w:rPr>
          <w:szCs w:val="24"/>
        </w:rPr>
        <w:t xml:space="preserve">- </w:t>
      </w:r>
      <w:r w:rsidR="009E2FDD">
        <w:rPr>
          <w:szCs w:val="24"/>
        </w:rPr>
        <w:t>победители и призеры</w:t>
      </w:r>
      <w:r w:rsidRPr="00B16C58">
        <w:rPr>
          <w:szCs w:val="24"/>
        </w:rPr>
        <w:t xml:space="preserve"> регионального этапа Всероссийского конкурса юных вокалистов «Звонкие голоса России»</w:t>
      </w:r>
      <w:r w:rsidR="009E2FDD">
        <w:rPr>
          <w:szCs w:val="24"/>
        </w:rPr>
        <w:t>.</w:t>
      </w:r>
    </w:p>
    <w:p w:rsidR="008639BC" w:rsidRPr="008639BC" w:rsidRDefault="008639BC" w:rsidP="008639BC">
      <w:pPr>
        <w:rPr>
          <w:szCs w:val="24"/>
        </w:rPr>
      </w:pPr>
      <w:r w:rsidRPr="008639BC">
        <w:rPr>
          <w:szCs w:val="24"/>
        </w:rPr>
        <w:t>В 2019 году в рамках реализации мероприятий по работе с одаренными детьми высокие результаты школьники Родниковского района показали по итогам участия в мероприятиях регионального и всероссийского уровней, среди которых участие в:</w:t>
      </w:r>
    </w:p>
    <w:p w:rsidR="008639BC" w:rsidRPr="008639BC" w:rsidRDefault="008639BC" w:rsidP="00C36A8E">
      <w:pPr>
        <w:tabs>
          <w:tab w:val="left" w:pos="851"/>
        </w:tabs>
        <w:rPr>
          <w:szCs w:val="24"/>
        </w:rPr>
      </w:pPr>
      <w:r w:rsidRPr="008639BC">
        <w:rPr>
          <w:szCs w:val="24"/>
        </w:rPr>
        <w:t>-</w:t>
      </w:r>
      <w:r w:rsidRPr="008639BC">
        <w:rPr>
          <w:szCs w:val="24"/>
        </w:rPr>
        <w:tab/>
        <w:t xml:space="preserve"> 23 районных конкурсах;</w:t>
      </w:r>
    </w:p>
    <w:p w:rsidR="008639BC" w:rsidRPr="008639BC" w:rsidRDefault="008639BC" w:rsidP="00C36A8E">
      <w:pPr>
        <w:tabs>
          <w:tab w:val="left" w:pos="851"/>
        </w:tabs>
        <w:rPr>
          <w:szCs w:val="24"/>
        </w:rPr>
      </w:pPr>
      <w:r w:rsidRPr="008639BC">
        <w:rPr>
          <w:szCs w:val="24"/>
        </w:rPr>
        <w:t>-</w:t>
      </w:r>
      <w:r w:rsidRPr="008639BC">
        <w:rPr>
          <w:szCs w:val="24"/>
        </w:rPr>
        <w:tab/>
        <w:t xml:space="preserve"> более 20 областных конкурсов;</w:t>
      </w:r>
    </w:p>
    <w:p w:rsidR="008639BC" w:rsidRPr="008639BC" w:rsidRDefault="008639BC" w:rsidP="00C36A8E">
      <w:pPr>
        <w:tabs>
          <w:tab w:val="left" w:pos="851"/>
        </w:tabs>
        <w:rPr>
          <w:szCs w:val="24"/>
        </w:rPr>
      </w:pPr>
      <w:r w:rsidRPr="008639BC">
        <w:rPr>
          <w:szCs w:val="24"/>
        </w:rPr>
        <w:t>-</w:t>
      </w:r>
      <w:r w:rsidRPr="008639BC">
        <w:rPr>
          <w:szCs w:val="24"/>
        </w:rPr>
        <w:tab/>
        <w:t xml:space="preserve"> более 30 акциях регионального и Всероссийского уровней;</w:t>
      </w:r>
    </w:p>
    <w:p w:rsidR="008639BC" w:rsidRPr="008639BC" w:rsidRDefault="008639BC" w:rsidP="00C36A8E">
      <w:pPr>
        <w:tabs>
          <w:tab w:val="left" w:pos="851"/>
        </w:tabs>
        <w:rPr>
          <w:szCs w:val="24"/>
        </w:rPr>
      </w:pPr>
      <w:r w:rsidRPr="008639BC">
        <w:rPr>
          <w:szCs w:val="24"/>
        </w:rPr>
        <w:t>-</w:t>
      </w:r>
      <w:r w:rsidRPr="008639BC">
        <w:rPr>
          <w:szCs w:val="24"/>
        </w:rPr>
        <w:tab/>
        <w:t xml:space="preserve"> более 30 спортивных мероприят</w:t>
      </w:r>
      <w:r w:rsidR="00C36A8E">
        <w:rPr>
          <w:szCs w:val="24"/>
        </w:rPr>
        <w:t>и</w:t>
      </w:r>
      <w:r w:rsidRPr="008639BC">
        <w:rPr>
          <w:szCs w:val="24"/>
        </w:rPr>
        <w:t>ях;</w:t>
      </w:r>
    </w:p>
    <w:p w:rsidR="008639BC" w:rsidRPr="008639BC" w:rsidRDefault="008639BC" w:rsidP="00C36A8E">
      <w:pPr>
        <w:tabs>
          <w:tab w:val="left" w:pos="851"/>
        </w:tabs>
        <w:rPr>
          <w:szCs w:val="24"/>
        </w:rPr>
      </w:pPr>
      <w:r w:rsidRPr="008639BC">
        <w:rPr>
          <w:szCs w:val="24"/>
        </w:rPr>
        <w:t>-</w:t>
      </w:r>
      <w:r w:rsidRPr="008639BC">
        <w:rPr>
          <w:szCs w:val="24"/>
        </w:rPr>
        <w:tab/>
        <w:t xml:space="preserve"> более 40 интернет-акциях;</w:t>
      </w:r>
    </w:p>
    <w:p w:rsidR="008639BC" w:rsidRPr="008639BC" w:rsidRDefault="008639BC" w:rsidP="00C36A8E">
      <w:pPr>
        <w:tabs>
          <w:tab w:val="left" w:pos="851"/>
        </w:tabs>
        <w:rPr>
          <w:szCs w:val="24"/>
        </w:rPr>
      </w:pPr>
      <w:r w:rsidRPr="008639BC">
        <w:rPr>
          <w:szCs w:val="24"/>
        </w:rPr>
        <w:t>-</w:t>
      </w:r>
      <w:r w:rsidRPr="008639BC">
        <w:rPr>
          <w:szCs w:val="24"/>
        </w:rPr>
        <w:tab/>
        <w:t xml:space="preserve"> в октябре 2019 года впервые состоялся Районный фестиваль «KidsSkills - Родники» среди дошколь</w:t>
      </w:r>
      <w:r w:rsidR="00C36A8E">
        <w:rPr>
          <w:szCs w:val="24"/>
        </w:rPr>
        <w:t>ных образовательных организаций;</w:t>
      </w:r>
    </w:p>
    <w:p w:rsidR="008639BC" w:rsidRPr="008639BC" w:rsidRDefault="008639BC" w:rsidP="00C36A8E">
      <w:pPr>
        <w:tabs>
          <w:tab w:val="left" w:pos="993"/>
        </w:tabs>
        <w:rPr>
          <w:szCs w:val="24"/>
        </w:rPr>
      </w:pPr>
      <w:r w:rsidRPr="008639BC">
        <w:rPr>
          <w:szCs w:val="24"/>
        </w:rPr>
        <w:t>-</w:t>
      </w:r>
      <w:r w:rsidRPr="008639BC">
        <w:rPr>
          <w:szCs w:val="24"/>
        </w:rPr>
        <w:tab/>
        <w:t xml:space="preserve"> впервые организованы «Дни здоровья» для школьников и дошкольников с выполнением видов испытаний ВФСК ГТО на базе физкультурно-оздоровительного комплекса «Родники-Арена».</w:t>
      </w:r>
    </w:p>
    <w:p w:rsidR="008639BC" w:rsidRPr="008639BC" w:rsidRDefault="00C36A8E" w:rsidP="00C36A8E">
      <w:pPr>
        <w:tabs>
          <w:tab w:val="left" w:pos="993"/>
        </w:tabs>
        <w:rPr>
          <w:szCs w:val="24"/>
        </w:rPr>
      </w:pPr>
      <w:r>
        <w:rPr>
          <w:szCs w:val="24"/>
        </w:rPr>
        <w:lastRenderedPageBreak/>
        <w:t>-</w:t>
      </w:r>
      <w:r>
        <w:rPr>
          <w:szCs w:val="24"/>
        </w:rPr>
        <w:tab/>
      </w:r>
      <w:r w:rsidR="008639BC" w:rsidRPr="008639BC">
        <w:rPr>
          <w:szCs w:val="24"/>
        </w:rPr>
        <w:t>впервые прошел открытый районный конкурс «МЕГА LEGO 2019» среди воспитанников ДОУ и обучающихся ОО.</w:t>
      </w:r>
    </w:p>
    <w:p w:rsidR="008639BC" w:rsidRPr="008639BC" w:rsidRDefault="00C36A8E" w:rsidP="00C36A8E">
      <w:pPr>
        <w:tabs>
          <w:tab w:val="left" w:pos="993"/>
        </w:tabs>
        <w:rPr>
          <w:szCs w:val="24"/>
        </w:rPr>
      </w:pPr>
      <w:r>
        <w:rPr>
          <w:szCs w:val="24"/>
        </w:rPr>
        <w:t>-</w:t>
      </w:r>
      <w:r>
        <w:rPr>
          <w:szCs w:val="24"/>
        </w:rPr>
        <w:tab/>
      </w:r>
      <w:r w:rsidR="008639BC" w:rsidRPr="008639BC">
        <w:rPr>
          <w:szCs w:val="24"/>
        </w:rPr>
        <w:t>в новом формате прошел крупный районный «Фестиваль Безопасности - 2019».</w:t>
      </w:r>
    </w:p>
    <w:p w:rsidR="008639BC" w:rsidRPr="008639BC" w:rsidRDefault="008639BC" w:rsidP="00C36A8E">
      <w:pPr>
        <w:tabs>
          <w:tab w:val="left" w:pos="993"/>
        </w:tabs>
        <w:rPr>
          <w:szCs w:val="24"/>
        </w:rPr>
      </w:pPr>
      <w:r w:rsidRPr="008639BC">
        <w:rPr>
          <w:szCs w:val="24"/>
        </w:rPr>
        <w:t>-</w:t>
      </w:r>
      <w:r w:rsidRPr="008639BC">
        <w:rPr>
          <w:szCs w:val="24"/>
        </w:rPr>
        <w:tab/>
        <w:t>В сентябре 2019 г. в ВДЦ «Смена» г. Анапа команда Центральной городской средней школы достойно представила регион на Всероссийских спортивных соревнованиях школьников "Президентские состязания".</w:t>
      </w:r>
    </w:p>
    <w:p w:rsidR="008639BC" w:rsidRPr="008639BC" w:rsidRDefault="008639BC" w:rsidP="00C36A8E">
      <w:pPr>
        <w:tabs>
          <w:tab w:val="left" w:pos="993"/>
        </w:tabs>
        <w:rPr>
          <w:szCs w:val="24"/>
        </w:rPr>
      </w:pPr>
      <w:r w:rsidRPr="008639BC">
        <w:rPr>
          <w:szCs w:val="24"/>
        </w:rPr>
        <w:t>-</w:t>
      </w:r>
      <w:r w:rsidRPr="008639BC">
        <w:rPr>
          <w:szCs w:val="24"/>
        </w:rPr>
        <w:tab/>
        <w:t>В ноябре-декабре прошла Ивановская городская конкурс-олимпиада рабочих рук «BASICSKILLS», в которой приняли участие 12 родниковцев в 7 компетенциях конкурса.</w:t>
      </w:r>
    </w:p>
    <w:p w:rsidR="008639BC" w:rsidRPr="008639BC" w:rsidRDefault="008639BC" w:rsidP="00C36A8E">
      <w:pPr>
        <w:tabs>
          <w:tab w:val="left" w:pos="993"/>
        </w:tabs>
        <w:rPr>
          <w:szCs w:val="24"/>
        </w:rPr>
      </w:pPr>
      <w:r w:rsidRPr="008639BC">
        <w:rPr>
          <w:szCs w:val="24"/>
        </w:rPr>
        <w:t>-</w:t>
      </w:r>
      <w:r w:rsidRPr="008639BC">
        <w:rPr>
          <w:szCs w:val="24"/>
        </w:rPr>
        <w:tab/>
        <w:t>В декабре рамках форума «Одаренные дети Ивановской области» Мария Пелевина награждена премией Губернатора Ивановской области «Надежда земли Ивановской». Екатерине Милашовой вручен Диплом за успехи в интеллектуальной деятельности.</w:t>
      </w:r>
    </w:p>
    <w:p w:rsidR="008639BC" w:rsidRPr="008639BC" w:rsidRDefault="00C36A8E" w:rsidP="008639BC">
      <w:pPr>
        <w:rPr>
          <w:szCs w:val="24"/>
        </w:rPr>
      </w:pPr>
      <w:r>
        <w:rPr>
          <w:szCs w:val="24"/>
        </w:rPr>
        <w:t>В 2018-</w:t>
      </w:r>
      <w:r w:rsidR="008639BC" w:rsidRPr="008639BC">
        <w:rPr>
          <w:szCs w:val="24"/>
        </w:rPr>
        <w:t>2019 учебном году для учащихся 10-х классов в Ивановской области впервые проводилась региональная гуманитарная олимпиада «Умники и умницы Ивановского края». Олимпиада организована в целях выявления, сопровождения и поддержки одаренных обучающихся образовательных организаций Ивановской области, ориентированных на предметы гуманитарного цикла. Всего в олимпиаде приняли участие 105 десятиклассников из 21 муниципального образования Ивановской области. 5 победителей и участников финала приняли участие в телевизионной олимпиаде «Умники и умницы» и получили шанс претендовать на внеконкурсное зачисление в МГИМО. Екатерина Милашова, ученица МБОУ ЦГ СШ, стала абсолютным победителем областной гуманитарной олимпиады "Умники и умницы Ивановского края и призёром Всероссийской телевизионной гуманитарной олимпиады "Умники и умницы".</w:t>
      </w:r>
    </w:p>
    <w:p w:rsidR="008639BC" w:rsidRPr="008639BC" w:rsidRDefault="008639BC" w:rsidP="008639BC">
      <w:pPr>
        <w:rPr>
          <w:szCs w:val="24"/>
        </w:rPr>
      </w:pPr>
      <w:r w:rsidRPr="008639BC">
        <w:rPr>
          <w:szCs w:val="24"/>
        </w:rPr>
        <w:t>В 2018-2019 учебном году Департаментом образования Ивановской области совместно с вузами Ивановской области для школьников 8-11 классов из числа победителей и призеров Всероссийских и региональных олимпиад и интеллектуальных конкурсов проведены три «Сессионные школы» по направлению «Наука» по программам: «Физика и астрономия», «Математика и информатика», «Химия» и «Биология», в которых приняли участие 12 школьников Родниковского муниципа</w:t>
      </w:r>
      <w:r w:rsidR="00EB1A76">
        <w:rPr>
          <w:szCs w:val="24"/>
        </w:rPr>
        <w:t>л</w:t>
      </w:r>
      <w:r w:rsidRPr="008639BC">
        <w:rPr>
          <w:szCs w:val="24"/>
        </w:rPr>
        <w:t>ьного района.</w:t>
      </w:r>
    </w:p>
    <w:p w:rsidR="008639BC" w:rsidRPr="008639BC" w:rsidRDefault="008639BC" w:rsidP="008639BC">
      <w:pPr>
        <w:rPr>
          <w:szCs w:val="24"/>
        </w:rPr>
      </w:pPr>
      <w:r w:rsidRPr="008639BC">
        <w:rPr>
          <w:szCs w:val="24"/>
        </w:rPr>
        <w:t>В 2019 году районной премией «Юные дарования» награждены 8 талант</w:t>
      </w:r>
      <w:r w:rsidR="00EB1A76">
        <w:rPr>
          <w:szCs w:val="24"/>
        </w:rPr>
        <w:t>л</w:t>
      </w:r>
      <w:r w:rsidRPr="008639BC">
        <w:rPr>
          <w:szCs w:val="24"/>
        </w:rPr>
        <w:t>ивых и одаренных обучающихся и 13 обучающихся школ города, окончивших школу с аттестатом особого образца и медалью «За особы успехи в учении».</w:t>
      </w:r>
    </w:p>
    <w:p w:rsidR="008639BC" w:rsidRPr="008639BC" w:rsidRDefault="008639BC" w:rsidP="008639BC">
      <w:pPr>
        <w:rPr>
          <w:szCs w:val="24"/>
        </w:rPr>
      </w:pPr>
      <w:r w:rsidRPr="008639BC">
        <w:rPr>
          <w:szCs w:val="24"/>
        </w:rPr>
        <w:t>По итогам спортивных игр школьных спортивных клубов (спартакиада) Родниковский район занял 4 место (по результатам проведенных видов соревнований до периода повышенной готовности).</w:t>
      </w:r>
    </w:p>
    <w:p w:rsidR="001E67CA" w:rsidRPr="001E67CA" w:rsidRDefault="008639BC" w:rsidP="008639BC">
      <w:pPr>
        <w:rPr>
          <w:szCs w:val="24"/>
        </w:rPr>
      </w:pPr>
      <w:r w:rsidRPr="008639BC">
        <w:rPr>
          <w:szCs w:val="24"/>
        </w:rPr>
        <w:lastRenderedPageBreak/>
        <w:t>Традиционно ежегодно в Родниковском муниципа</w:t>
      </w:r>
      <w:r w:rsidR="00EB1A76">
        <w:rPr>
          <w:szCs w:val="24"/>
        </w:rPr>
        <w:t>л</w:t>
      </w:r>
      <w:r w:rsidRPr="008639BC">
        <w:rPr>
          <w:szCs w:val="24"/>
        </w:rPr>
        <w:t>ьном районе проводится торжественный прием Главы администрации для обучающихся, закончивших школу с медалью «За особые успехи в учении», а также Новогодняя елка Главы администрации для одаренных школьников.</w:t>
      </w:r>
    </w:p>
    <w:p w:rsidR="007B6867" w:rsidRDefault="007B6867"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Финансово-экономическая деятельность организаций</w:t>
      </w:r>
    </w:p>
    <w:p w:rsidR="001E67CA" w:rsidRPr="001E67CA" w:rsidRDefault="001E67CA" w:rsidP="001E67CA">
      <w:pPr>
        <w:rPr>
          <w:szCs w:val="24"/>
          <w:lang w:eastAsia="ru-RU"/>
        </w:rPr>
      </w:pPr>
      <w:r w:rsidRPr="001E67CA">
        <w:rPr>
          <w:szCs w:val="24"/>
          <w:lang w:eastAsia="ru-RU"/>
        </w:rPr>
        <w:t xml:space="preserve">Общий объем финансовых средств, поступивших в образовательные организации дополнительного образования, в расчете на одного обучающегося 5,4 тыс. рублей. </w:t>
      </w:r>
    </w:p>
    <w:p w:rsidR="001E67CA" w:rsidRPr="001E67CA" w:rsidRDefault="001E67CA" w:rsidP="001E67CA">
      <w:pPr>
        <w:rPr>
          <w:szCs w:val="24"/>
          <w:lang w:eastAsia="ru-RU"/>
        </w:rPr>
      </w:pPr>
      <w:r w:rsidRPr="001E67CA">
        <w:rPr>
          <w:szCs w:val="24"/>
          <w:lang w:eastAsia="ru-RU"/>
        </w:rPr>
        <w:t>Удельный вес финансовых средств от приносящей доход деятельности в общем объеме финансовых средств образовательных организац</w:t>
      </w:r>
      <w:r>
        <w:rPr>
          <w:szCs w:val="24"/>
          <w:lang w:eastAsia="ru-RU"/>
        </w:rPr>
        <w:t xml:space="preserve">ий дополнительного образования </w:t>
      </w:r>
      <w:r w:rsidRPr="001E67CA">
        <w:rPr>
          <w:szCs w:val="24"/>
          <w:lang w:eastAsia="ru-RU"/>
        </w:rPr>
        <w:t>9,4%.</w:t>
      </w:r>
    </w:p>
    <w:p w:rsidR="001E67CA" w:rsidRPr="001E67CA" w:rsidRDefault="001E67CA" w:rsidP="001E67CA">
      <w:pPr>
        <w:rPr>
          <w:szCs w:val="24"/>
          <w:lang w:eastAsia="ru-RU"/>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Выводы</w:t>
      </w:r>
    </w:p>
    <w:p w:rsidR="001E67CA" w:rsidRPr="001E67CA" w:rsidRDefault="001E67CA" w:rsidP="001E67CA">
      <w:pPr>
        <w:autoSpaceDE w:val="0"/>
        <w:autoSpaceDN w:val="0"/>
        <w:adjustRightInd w:val="0"/>
        <w:rPr>
          <w:szCs w:val="24"/>
          <w:lang w:eastAsia="ru-RU"/>
        </w:rPr>
      </w:pPr>
      <w:r w:rsidRPr="001E67CA">
        <w:rPr>
          <w:szCs w:val="24"/>
          <w:lang w:eastAsia="ru-RU"/>
        </w:rPr>
        <w:t>Таким образом, можно отметить следующие тенденции в развитии дополнительного образования детей, проявившиеся в 2019 году:</w:t>
      </w:r>
    </w:p>
    <w:p w:rsidR="001E67CA" w:rsidRPr="001E67CA" w:rsidRDefault="001E67CA" w:rsidP="001E67CA">
      <w:pPr>
        <w:autoSpaceDE w:val="0"/>
        <w:autoSpaceDN w:val="0"/>
        <w:adjustRightInd w:val="0"/>
        <w:rPr>
          <w:szCs w:val="24"/>
          <w:lang w:eastAsia="ru-RU"/>
        </w:rPr>
      </w:pPr>
      <w:r w:rsidRPr="001E67CA">
        <w:rPr>
          <w:szCs w:val="24"/>
          <w:lang w:eastAsia="ru-RU"/>
        </w:rPr>
        <w:t>1. Сохраняется охват детей программами дополнительного образования, который составляет 91%.</w:t>
      </w:r>
    </w:p>
    <w:p w:rsidR="001E67CA" w:rsidRPr="001E67CA" w:rsidRDefault="001E67CA" w:rsidP="001E67CA">
      <w:pPr>
        <w:autoSpaceDE w:val="0"/>
        <w:autoSpaceDN w:val="0"/>
        <w:adjustRightInd w:val="0"/>
        <w:rPr>
          <w:szCs w:val="24"/>
          <w:lang w:eastAsia="ru-RU"/>
        </w:rPr>
      </w:pPr>
      <w:r w:rsidRPr="001E67CA">
        <w:rPr>
          <w:szCs w:val="24"/>
          <w:lang w:eastAsia="ru-RU"/>
        </w:rPr>
        <w:t>2. Охват детей платными образовательными программами дополнительного образования в организациях дополнительного образования остается несущественным, но имеет тенденцию к росту.</w:t>
      </w:r>
    </w:p>
    <w:p w:rsidR="001E67CA" w:rsidRPr="001E67CA" w:rsidRDefault="001E67CA" w:rsidP="001E67CA">
      <w:pPr>
        <w:autoSpaceDE w:val="0"/>
        <w:autoSpaceDN w:val="0"/>
        <w:adjustRightInd w:val="0"/>
        <w:rPr>
          <w:szCs w:val="24"/>
          <w:lang w:eastAsia="ru-RU"/>
        </w:rPr>
      </w:pPr>
      <w:r w:rsidRPr="001E67CA">
        <w:rPr>
          <w:szCs w:val="24"/>
          <w:lang w:eastAsia="ru-RU"/>
        </w:rPr>
        <w:t>3. Охват детей объединениями технической и турист</w:t>
      </w:r>
      <w:r w:rsidR="00EB1A76">
        <w:rPr>
          <w:szCs w:val="24"/>
          <w:lang w:eastAsia="ru-RU"/>
        </w:rPr>
        <w:t>с</w:t>
      </w:r>
      <w:r w:rsidRPr="001E67CA">
        <w:rPr>
          <w:szCs w:val="24"/>
          <w:lang w:eastAsia="ru-RU"/>
        </w:rPr>
        <w:t>ко-краеведческой направленности остается невысоким.</w:t>
      </w:r>
    </w:p>
    <w:p w:rsidR="001E67CA" w:rsidRPr="001E67CA" w:rsidRDefault="001E67CA" w:rsidP="001E67CA">
      <w:pPr>
        <w:spacing w:line="240" w:lineRule="auto"/>
        <w:ind w:firstLine="0"/>
        <w:jc w:val="left"/>
        <w:rPr>
          <w:rFonts w:eastAsia="Times New Roman"/>
          <w:b/>
          <w:i/>
          <w:iCs/>
          <w:szCs w:val="24"/>
          <w:u w:val="single"/>
        </w:rPr>
      </w:pPr>
      <w:r w:rsidRPr="001E67CA">
        <w:rPr>
          <w:b/>
          <w:szCs w:val="24"/>
        </w:rPr>
        <w:br w:type="page"/>
      </w:r>
    </w:p>
    <w:p w:rsidR="001E67CA" w:rsidRPr="001E67CA" w:rsidRDefault="001E67CA" w:rsidP="001E67CA">
      <w:pPr>
        <w:keepNext/>
        <w:keepLines/>
        <w:outlineLvl w:val="2"/>
        <w:rPr>
          <w:rFonts w:eastAsia="Times New Roman"/>
          <w:b/>
          <w:szCs w:val="24"/>
        </w:rPr>
      </w:pPr>
      <w:bookmarkStart w:id="15" w:name="_Toc54255988"/>
      <w:r w:rsidRPr="001E67CA">
        <w:rPr>
          <w:rFonts w:eastAsia="Times New Roman"/>
          <w:b/>
          <w:szCs w:val="24"/>
        </w:rPr>
        <w:lastRenderedPageBreak/>
        <w:t>2.5. Кадровое обеспечение</w:t>
      </w:r>
      <w:bookmarkEnd w:id="15"/>
    </w:p>
    <w:p w:rsidR="001E67CA" w:rsidRPr="001E67CA" w:rsidRDefault="001E67CA" w:rsidP="008639BC">
      <w:pPr>
        <w:rPr>
          <w:rFonts w:eastAsia="Times New Roman"/>
          <w:szCs w:val="24"/>
          <w:lang w:eastAsia="ru-RU"/>
        </w:rPr>
      </w:pPr>
      <w:r w:rsidRPr="001E67CA">
        <w:rPr>
          <w:rFonts w:eastAsia="Times New Roman"/>
          <w:szCs w:val="24"/>
          <w:lang w:eastAsia="ru-RU"/>
        </w:rPr>
        <w:t>Важным ресурсом развития системы образования является кадровый ресурс. Условием качества образования, обеспечиваемого образовательными</w:t>
      </w:r>
      <w:r w:rsidR="00EB1A76">
        <w:rPr>
          <w:rFonts w:eastAsia="Times New Roman"/>
          <w:szCs w:val="24"/>
          <w:lang w:eastAsia="ru-RU"/>
        </w:rPr>
        <w:t xml:space="preserve"> </w:t>
      </w:r>
      <w:r w:rsidRPr="001E67CA">
        <w:rPr>
          <w:rFonts w:eastAsia="Times New Roman"/>
          <w:szCs w:val="24"/>
          <w:lang w:eastAsia="ru-RU"/>
        </w:rPr>
        <w:t xml:space="preserve">организациями, является высокий образовательный уровень и квалификационные характеристики состава педагогических работников. </w:t>
      </w:r>
      <w:r w:rsidRPr="001E67CA">
        <w:rPr>
          <w:rFonts w:eastAsia="Times New Roman"/>
          <w:bCs/>
          <w:szCs w:val="24"/>
          <w:lang w:eastAsia="ru-RU"/>
        </w:rPr>
        <w:t>От педагогов зависит то, как развивается</w:t>
      </w:r>
      <w:r w:rsidR="00EB1A76">
        <w:rPr>
          <w:rFonts w:eastAsia="Times New Roman"/>
          <w:bCs/>
          <w:szCs w:val="24"/>
          <w:lang w:eastAsia="ru-RU"/>
        </w:rPr>
        <w:t xml:space="preserve"> </w:t>
      </w:r>
      <w:r w:rsidRPr="001E67CA">
        <w:rPr>
          <w:rFonts w:eastAsia="Times New Roman"/>
          <w:bCs/>
          <w:szCs w:val="24"/>
          <w:lang w:eastAsia="ru-RU"/>
        </w:rPr>
        <w:t>муниципальная система образования. Педагогическую деятельность в Родниковском муниципальном районе в 2019 году осуществляли</w:t>
      </w:r>
      <w:r w:rsidR="00EB1A76">
        <w:rPr>
          <w:rFonts w:eastAsia="Times New Roman"/>
          <w:bCs/>
          <w:szCs w:val="24"/>
          <w:lang w:eastAsia="ru-RU"/>
        </w:rPr>
        <w:t xml:space="preserve"> </w:t>
      </w:r>
      <w:r w:rsidRPr="001E67CA">
        <w:rPr>
          <w:rFonts w:eastAsia="Times New Roman"/>
          <w:b/>
          <w:bCs/>
          <w:szCs w:val="24"/>
          <w:lang w:eastAsia="ru-RU"/>
        </w:rPr>
        <w:t xml:space="preserve">399 педагогов. </w:t>
      </w:r>
      <w:r w:rsidRPr="001E67CA">
        <w:rPr>
          <w:rFonts w:eastAsia="Times New Roman"/>
          <w:bCs/>
          <w:szCs w:val="24"/>
          <w:lang w:eastAsia="ru-RU"/>
        </w:rPr>
        <w:t>В</w:t>
      </w:r>
      <w:r w:rsidRPr="001E67CA">
        <w:rPr>
          <w:rFonts w:eastAsia="Times New Roman"/>
          <w:szCs w:val="24"/>
          <w:lang w:eastAsia="ru-RU"/>
        </w:rPr>
        <w:t xml:space="preserve"> их числе</w:t>
      </w:r>
      <w:r w:rsidR="00D9799A">
        <w:rPr>
          <w:rFonts w:eastAsia="Times New Roman"/>
          <w:szCs w:val="24"/>
          <w:lang w:eastAsia="ru-RU"/>
        </w:rPr>
        <w:t>,</w:t>
      </w:r>
      <w:r w:rsidRPr="001E67CA">
        <w:rPr>
          <w:rFonts w:eastAsia="Times New Roman"/>
          <w:szCs w:val="24"/>
          <w:lang w:eastAsia="ru-RU"/>
        </w:rPr>
        <w:t xml:space="preserve"> в школах – 188</w:t>
      </w:r>
      <w:r>
        <w:rPr>
          <w:rFonts w:eastAsia="Times New Roman"/>
          <w:szCs w:val="24"/>
          <w:lang w:eastAsia="ru-RU"/>
        </w:rPr>
        <w:t xml:space="preserve">, </w:t>
      </w:r>
      <w:r w:rsidRPr="001E67CA">
        <w:rPr>
          <w:rFonts w:eastAsia="Times New Roman"/>
          <w:szCs w:val="24"/>
          <w:lang w:eastAsia="ru-RU"/>
        </w:rPr>
        <w:t xml:space="preserve">в </w:t>
      </w:r>
      <w:r w:rsidR="00D9799A">
        <w:rPr>
          <w:rFonts w:eastAsia="Times New Roman"/>
          <w:szCs w:val="24"/>
          <w:lang w:eastAsia="ru-RU"/>
        </w:rPr>
        <w:t>дошкольных образовательных учреждениях</w:t>
      </w:r>
      <w:r w:rsidRPr="001E67CA">
        <w:rPr>
          <w:rFonts w:eastAsia="Times New Roman"/>
          <w:szCs w:val="24"/>
          <w:lang w:eastAsia="ru-RU"/>
        </w:rPr>
        <w:t xml:space="preserve"> – 182, в </w:t>
      </w:r>
      <w:r w:rsidR="00D9799A">
        <w:rPr>
          <w:rFonts w:eastAsia="Times New Roman"/>
          <w:szCs w:val="24"/>
          <w:lang w:eastAsia="ru-RU"/>
        </w:rPr>
        <w:t>учреждениях дополнительного образования</w:t>
      </w:r>
      <w:r w:rsidRPr="001E67CA">
        <w:rPr>
          <w:rFonts w:eastAsia="Times New Roman"/>
          <w:szCs w:val="24"/>
          <w:lang w:eastAsia="ru-RU"/>
        </w:rPr>
        <w:t xml:space="preserve"> – 29.</w:t>
      </w:r>
    </w:p>
    <w:p w:rsidR="001E67CA" w:rsidRPr="001E67CA" w:rsidRDefault="001E67CA" w:rsidP="008639BC">
      <w:pPr>
        <w:autoSpaceDE w:val="0"/>
        <w:autoSpaceDN w:val="0"/>
        <w:adjustRightInd w:val="0"/>
        <w:ind w:right="-1" w:firstLine="851"/>
        <w:rPr>
          <w:szCs w:val="28"/>
        </w:rPr>
      </w:pPr>
      <w:r w:rsidRPr="001E67CA">
        <w:rPr>
          <w:szCs w:val="28"/>
        </w:rPr>
        <w:t>В образовательных учреждениях, реализующих программу дошкольного образования, работают 182 педагогических работников, из них 118 (65%) имеют высшую и первую квалификационную категории. Процент педагогов дошкольных образовательных учреждений старше 50 лет – 29, моложе 35 лет – 24. 169 (93%) педагогов имеют педагогическое высшее и среднее профессиональное образование. В рамках введения ФГОС дошкольного образования 97%</w:t>
      </w:r>
      <w:r w:rsidR="00D9799A">
        <w:rPr>
          <w:szCs w:val="28"/>
        </w:rPr>
        <w:t> </w:t>
      </w:r>
      <w:r w:rsidRPr="001E67CA">
        <w:rPr>
          <w:szCs w:val="28"/>
        </w:rPr>
        <w:t>педагогических и руководящих работников дошкольного образования прошли курсы повышения квалификации; 97 педагогов (55%) приняли участие в региональных и муниципальных обучающих семинарах, конференциях по проблемам реализации ФГОС.</w:t>
      </w:r>
    </w:p>
    <w:p w:rsidR="001E67CA" w:rsidRPr="001E67CA" w:rsidRDefault="001E67CA" w:rsidP="008639BC">
      <w:pPr>
        <w:autoSpaceDE w:val="0"/>
        <w:autoSpaceDN w:val="0"/>
        <w:adjustRightInd w:val="0"/>
        <w:ind w:right="-1" w:firstLine="851"/>
        <w:rPr>
          <w:szCs w:val="28"/>
        </w:rPr>
      </w:pPr>
      <w:r w:rsidRPr="001E67CA">
        <w:rPr>
          <w:szCs w:val="28"/>
        </w:rPr>
        <w:t xml:space="preserve"> Число педагогических работников в общеобразовательных школах в 2019 году составило 194 человека. Из них 92 человека (47%) старше 50 лет. По-прежнему в общем составе педагогических работников низкой остается доля учителей-мужчин – 9,0%. В Родниковском районе 36 молодых учителей в возрасте до 35 лет </w:t>
      </w:r>
      <w:r w:rsidR="00D9799A">
        <w:rPr>
          <w:szCs w:val="28"/>
        </w:rPr>
        <w:t xml:space="preserve">- </w:t>
      </w:r>
      <w:r w:rsidRPr="001E67CA">
        <w:rPr>
          <w:szCs w:val="28"/>
        </w:rPr>
        <w:t xml:space="preserve">18,5% (13,3% - в 2017 году). </w:t>
      </w:r>
    </w:p>
    <w:p w:rsidR="001E67CA" w:rsidRPr="001E67CA" w:rsidRDefault="001E67CA" w:rsidP="008639BC">
      <w:pPr>
        <w:autoSpaceDE w:val="0"/>
        <w:autoSpaceDN w:val="0"/>
        <w:adjustRightInd w:val="0"/>
        <w:ind w:right="-1" w:firstLine="708"/>
        <w:rPr>
          <w:szCs w:val="28"/>
        </w:rPr>
      </w:pPr>
      <w:r w:rsidRPr="001E67CA">
        <w:rPr>
          <w:szCs w:val="28"/>
        </w:rPr>
        <w:t>Высшее образование имеют 90% педагогических работников общеобразовательных школ (2017 год – 87,4%). Имеют высшую квалификационную категорию 21,6% (2017 год – 19,1%) педагогических работников, первую – 50% (2017 год – 50,8%).</w:t>
      </w:r>
    </w:p>
    <w:p w:rsidR="001E67CA" w:rsidRPr="001E67CA" w:rsidRDefault="001E67CA" w:rsidP="001E67CA">
      <w:pPr>
        <w:autoSpaceDE w:val="0"/>
        <w:autoSpaceDN w:val="0"/>
        <w:adjustRightInd w:val="0"/>
        <w:spacing w:line="276" w:lineRule="auto"/>
        <w:ind w:right="-284" w:firstLine="708"/>
        <w:rPr>
          <w:sz w:val="28"/>
          <w:szCs w:val="28"/>
          <w:highlight w:val="yellow"/>
        </w:rPr>
      </w:pPr>
    </w:p>
    <w:p w:rsidR="001E67CA" w:rsidRPr="001E67CA" w:rsidRDefault="001E67CA" w:rsidP="001E67CA">
      <w:pPr>
        <w:autoSpaceDE w:val="0"/>
        <w:autoSpaceDN w:val="0"/>
        <w:adjustRightInd w:val="0"/>
        <w:spacing w:line="240" w:lineRule="auto"/>
        <w:ind w:right="-284" w:hanging="709"/>
        <w:jc w:val="center"/>
        <w:rPr>
          <w:b/>
          <w:noProof/>
          <w:szCs w:val="28"/>
        </w:rPr>
      </w:pPr>
      <w:r w:rsidRPr="001E67CA">
        <w:rPr>
          <w:b/>
          <w:noProof/>
          <w:szCs w:val="28"/>
        </w:rPr>
        <w:t xml:space="preserve">Уровень квалификации педагогических работников </w:t>
      </w:r>
    </w:p>
    <w:p w:rsidR="001E67CA" w:rsidRPr="001E67CA" w:rsidRDefault="001E67CA" w:rsidP="001E67CA">
      <w:pPr>
        <w:autoSpaceDE w:val="0"/>
        <w:autoSpaceDN w:val="0"/>
        <w:adjustRightInd w:val="0"/>
        <w:spacing w:line="240" w:lineRule="auto"/>
        <w:ind w:right="-284" w:hanging="709"/>
        <w:jc w:val="center"/>
        <w:rPr>
          <w:b/>
          <w:noProof/>
          <w:szCs w:val="28"/>
        </w:rPr>
      </w:pPr>
      <w:r w:rsidRPr="001E67CA">
        <w:rPr>
          <w:b/>
          <w:noProof/>
          <w:szCs w:val="28"/>
        </w:rPr>
        <w:t>Родниковского муниципального района</w:t>
      </w:r>
    </w:p>
    <w:p w:rsidR="001E67CA" w:rsidRPr="001E67CA" w:rsidRDefault="001E67CA" w:rsidP="001E67CA">
      <w:pPr>
        <w:autoSpaceDE w:val="0"/>
        <w:autoSpaceDN w:val="0"/>
        <w:adjustRightInd w:val="0"/>
        <w:spacing w:line="240" w:lineRule="auto"/>
        <w:ind w:right="-284" w:hanging="709"/>
        <w:rPr>
          <w:bCs/>
          <w:iCs/>
          <w:szCs w:val="28"/>
        </w:rPr>
      </w:pPr>
      <w:r w:rsidRPr="001E67CA">
        <w:rPr>
          <w:bCs/>
          <w:iCs/>
          <w:szCs w:val="28"/>
        </w:rPr>
        <w:tab/>
      </w:r>
    </w:p>
    <w:p w:rsidR="001E67CA" w:rsidRPr="001E67CA" w:rsidRDefault="001E67CA" w:rsidP="008639BC">
      <w:pPr>
        <w:autoSpaceDE w:val="0"/>
        <w:autoSpaceDN w:val="0"/>
        <w:adjustRightInd w:val="0"/>
        <w:ind w:right="-1" w:firstLine="708"/>
        <w:rPr>
          <w:bCs/>
          <w:iCs/>
          <w:szCs w:val="28"/>
        </w:rPr>
      </w:pPr>
      <w:r w:rsidRPr="001E67CA">
        <w:rPr>
          <w:bCs/>
          <w:iCs/>
          <w:szCs w:val="28"/>
        </w:rPr>
        <w:t>В 2019 году аттестацию на высшую квалификационную категорию прошли 8 учителей, 23</w:t>
      </w:r>
      <w:r w:rsidR="00D9799A">
        <w:rPr>
          <w:bCs/>
          <w:iCs/>
          <w:szCs w:val="28"/>
        </w:rPr>
        <w:t> </w:t>
      </w:r>
      <w:r w:rsidRPr="001E67CA">
        <w:rPr>
          <w:bCs/>
          <w:iCs/>
          <w:szCs w:val="28"/>
        </w:rPr>
        <w:t>педагога ДОУ и 2 педагога дополнительного образования, на первую квалификационную категорию – 21 учитель, 23 воспитателей и специалистов ДОУ, 10 педагогов дополнительного образования.  Всего прошли аттестационные процедуры 72 педагога, из них 33 – по льготному порядку аттестации, имея стабильные высокие результаты работы.</w:t>
      </w:r>
    </w:p>
    <w:p w:rsidR="001E67CA" w:rsidRPr="001E67CA" w:rsidRDefault="001E67CA" w:rsidP="008639BC">
      <w:pPr>
        <w:rPr>
          <w:rFonts w:eastAsia="Times New Roman"/>
          <w:szCs w:val="28"/>
        </w:rPr>
      </w:pPr>
    </w:p>
    <w:p w:rsidR="001E67CA" w:rsidRPr="001E67CA" w:rsidRDefault="001E67CA" w:rsidP="001E67CA">
      <w:pPr>
        <w:spacing w:line="240" w:lineRule="auto"/>
        <w:jc w:val="center"/>
        <w:rPr>
          <w:rFonts w:eastAsia="Times New Roman"/>
          <w:sz w:val="28"/>
          <w:szCs w:val="28"/>
          <w:highlight w:val="yellow"/>
        </w:rPr>
      </w:pPr>
      <w:r w:rsidRPr="001E67CA">
        <w:rPr>
          <w:rFonts w:eastAsia="Times New Roman"/>
          <w:noProof/>
          <w:sz w:val="28"/>
          <w:szCs w:val="28"/>
          <w:lang w:eastAsia="ru-RU"/>
        </w:rPr>
        <w:lastRenderedPageBreak/>
        <w:drawing>
          <wp:inline distT="0" distB="0" distL="0" distR="0">
            <wp:extent cx="3943350" cy="21526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67CA" w:rsidRPr="001E67CA" w:rsidRDefault="001E67CA" w:rsidP="008639BC">
      <w:pPr>
        <w:ind w:firstLine="708"/>
        <w:rPr>
          <w:rFonts w:eastAsia="Times New Roman"/>
          <w:b/>
          <w:i/>
          <w:szCs w:val="24"/>
          <w:lang w:eastAsia="ru-RU"/>
        </w:rPr>
      </w:pPr>
      <w:r w:rsidRPr="001E67CA">
        <w:rPr>
          <w:rFonts w:eastAsia="Times New Roman"/>
          <w:szCs w:val="24"/>
          <w:lang w:eastAsia="ru-RU"/>
        </w:rPr>
        <w:t>Педагоги успешно участвовали в муниципальных и областных конкурсах профессионального мастерства. На их счету победы в областных конкурсах " С любовью о селе, школе, людях..." (д/с №4 "Золотой петушок", д/с "Веснушки"),"Воспитатели России" (д/с "Веснушки"), "Педагог года" (д/с "Веснушки", МБОУ ЦГ СШ), "Театр детства" (д/с №15 "Березка", "Территория педагогических инноваций" (д/с №2 "Родничок", д/с №15 "Березка").</w:t>
      </w:r>
    </w:p>
    <w:p w:rsidR="001E67CA" w:rsidRPr="001E67CA" w:rsidRDefault="001E67CA" w:rsidP="001E67CA">
      <w:pPr>
        <w:rPr>
          <w:rFonts w:eastAsia="Times New Roman"/>
          <w:szCs w:val="24"/>
          <w:lang w:eastAsia="ru-RU"/>
        </w:rPr>
      </w:pPr>
      <w:r w:rsidRPr="001E67CA">
        <w:rPr>
          <w:rFonts w:eastAsia="Times New Roman"/>
          <w:szCs w:val="24"/>
          <w:lang w:eastAsia="ru-RU"/>
        </w:rPr>
        <w:t>Основная задача муниципальной методической службы состоит в повышении мотивации у педагогов заниматься самообразованием, повышением квалификации. Важна целенаправленная работа с педагогическими работниками, не имеющими квалификационной категории: помощь, консультации, обучение, привлечение к работе в районных мероприятиях, РМО, конкурсах профессионального мастерства.</w:t>
      </w:r>
    </w:p>
    <w:p w:rsidR="00D9799A" w:rsidRDefault="00D9799A" w:rsidP="001E67CA">
      <w:pPr>
        <w:rPr>
          <w:b/>
          <w:i/>
          <w:szCs w:val="24"/>
          <w:u w:val="single"/>
        </w:rPr>
      </w:pPr>
    </w:p>
    <w:p w:rsidR="001E67CA" w:rsidRPr="001E67CA" w:rsidRDefault="001E67CA" w:rsidP="001E67CA">
      <w:pPr>
        <w:rPr>
          <w:b/>
          <w:i/>
          <w:szCs w:val="24"/>
          <w:u w:val="single"/>
        </w:rPr>
      </w:pPr>
      <w:r w:rsidRPr="001E67CA">
        <w:rPr>
          <w:b/>
          <w:i/>
          <w:szCs w:val="24"/>
          <w:u w:val="single"/>
        </w:rPr>
        <w:t>Повышение профессионального мастерства</w:t>
      </w:r>
    </w:p>
    <w:p w:rsidR="001E67CA" w:rsidRPr="001E67CA" w:rsidRDefault="001E67CA" w:rsidP="001E67CA">
      <w:pPr>
        <w:rPr>
          <w:rFonts w:eastAsia="Times New Roman"/>
          <w:szCs w:val="24"/>
          <w:lang w:eastAsia="ru-RU"/>
        </w:rPr>
      </w:pPr>
      <w:r w:rsidRPr="001E67CA">
        <w:rPr>
          <w:rFonts w:eastAsia="Times New Roman"/>
          <w:szCs w:val="24"/>
          <w:lang w:eastAsia="ru-RU"/>
        </w:rPr>
        <w:t>Традиционно одной из задач методической службы</w:t>
      </w:r>
      <w:r w:rsidR="008639BC">
        <w:rPr>
          <w:rFonts w:eastAsia="Times New Roman"/>
          <w:szCs w:val="24"/>
          <w:lang w:eastAsia="ru-RU"/>
        </w:rPr>
        <w:t xml:space="preserve"> является </w:t>
      </w:r>
      <w:r w:rsidRPr="001E67CA">
        <w:rPr>
          <w:rFonts w:eastAsia="Times New Roman"/>
          <w:szCs w:val="24"/>
          <w:lang w:eastAsia="ru-RU"/>
        </w:rPr>
        <w:t xml:space="preserve">оказание помощи педагогическим и административным работников образовательных организаций в совершенствовании ими своей профессиональной компетентности. Решение данной задачи осуществляется через разнообразные формы, в том числе через курсовую подготовку. </w:t>
      </w:r>
    </w:p>
    <w:p w:rsidR="001E67CA" w:rsidRPr="001E67CA" w:rsidRDefault="001E67CA" w:rsidP="001E67CA">
      <w:pPr>
        <w:rPr>
          <w:rFonts w:eastAsia="Times New Roman"/>
          <w:szCs w:val="24"/>
          <w:lang w:eastAsia="ru-RU"/>
        </w:rPr>
      </w:pPr>
      <w:r w:rsidRPr="001E67CA">
        <w:rPr>
          <w:rFonts w:eastAsia="Times New Roman"/>
          <w:szCs w:val="24"/>
          <w:lang w:eastAsia="ru-RU"/>
        </w:rPr>
        <w:t>Мониторинг курсовой подготовки педагогических кадров в 2019 году показал, что в целом соблюдается требование обучения педагогов на курсах повышения квалификации по ФГОС.</w:t>
      </w:r>
    </w:p>
    <w:p w:rsidR="001E67CA" w:rsidRPr="001E67CA" w:rsidRDefault="001E67CA" w:rsidP="001E67CA">
      <w:pPr>
        <w:rPr>
          <w:rFonts w:eastAsia="Times New Roman"/>
          <w:szCs w:val="24"/>
          <w:lang w:eastAsia="ru-RU"/>
        </w:rPr>
      </w:pPr>
      <w:r w:rsidRPr="001E67CA">
        <w:rPr>
          <w:rFonts w:eastAsia="Times New Roman"/>
          <w:noProof/>
          <w:szCs w:val="24"/>
          <w:lang w:eastAsia="ru-RU"/>
        </w:rPr>
        <w:drawing>
          <wp:inline distT="0" distB="0" distL="0" distR="0">
            <wp:extent cx="3057525" cy="1495425"/>
            <wp:effectExtent l="19050" t="0" r="9525" b="0"/>
            <wp:docPr id="3"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19"/>
                    <a:srcRect r="-14" b="11935"/>
                    <a:stretch>
                      <a:fillRect/>
                    </a:stretch>
                  </pic:blipFill>
                  <pic:spPr bwMode="auto">
                    <a:xfrm>
                      <a:off x="0" y="0"/>
                      <a:ext cx="3057525" cy="1495425"/>
                    </a:xfrm>
                    <a:prstGeom prst="rect">
                      <a:avLst/>
                    </a:prstGeom>
                    <a:noFill/>
                    <a:ln w="9525">
                      <a:noFill/>
                      <a:miter lim="800000"/>
                      <a:headEnd/>
                      <a:tailEnd/>
                    </a:ln>
                  </pic:spPr>
                </pic:pic>
              </a:graphicData>
            </a:graphic>
          </wp:inline>
        </w:drawing>
      </w:r>
      <w:r w:rsidRPr="001E67CA">
        <w:rPr>
          <w:rFonts w:eastAsia="Times New Roman"/>
          <w:noProof/>
          <w:szCs w:val="24"/>
          <w:lang w:eastAsia="ru-RU"/>
        </w:rPr>
        <w:drawing>
          <wp:inline distT="0" distB="0" distL="0" distR="0">
            <wp:extent cx="2981325" cy="1390650"/>
            <wp:effectExtent l="19050" t="0" r="9525" b="0"/>
            <wp:docPr id="5" name="Диаграм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noChangeArrowheads="1"/>
                    </pic:cNvPicPr>
                  </pic:nvPicPr>
                  <pic:blipFill>
                    <a:blip r:embed="rId20"/>
                    <a:srcRect r="-14" b="13322"/>
                    <a:stretch>
                      <a:fillRect/>
                    </a:stretch>
                  </pic:blipFill>
                  <pic:spPr bwMode="auto">
                    <a:xfrm>
                      <a:off x="0" y="0"/>
                      <a:ext cx="2981325" cy="1390650"/>
                    </a:xfrm>
                    <a:prstGeom prst="rect">
                      <a:avLst/>
                    </a:prstGeom>
                    <a:noFill/>
                    <a:ln w="9525">
                      <a:noFill/>
                      <a:miter lim="800000"/>
                      <a:headEnd/>
                      <a:tailEnd/>
                    </a:ln>
                  </pic:spPr>
                </pic:pic>
              </a:graphicData>
            </a:graphic>
          </wp:inline>
        </w:drawing>
      </w:r>
    </w:p>
    <w:p w:rsidR="00D9799A" w:rsidRDefault="00D9799A">
      <w:pPr>
        <w:spacing w:line="240" w:lineRule="auto"/>
        <w:ind w:firstLine="0"/>
        <w:jc w:val="left"/>
        <w:rPr>
          <w:rFonts w:eastAsia="Times New Roman"/>
          <w:b/>
          <w:szCs w:val="24"/>
        </w:rPr>
      </w:pPr>
      <w:r>
        <w:rPr>
          <w:rFonts w:eastAsia="Times New Roman"/>
          <w:b/>
          <w:szCs w:val="24"/>
        </w:rPr>
        <w:br w:type="page"/>
      </w:r>
    </w:p>
    <w:p w:rsidR="001E67CA" w:rsidRPr="008639BC" w:rsidRDefault="001E67CA" w:rsidP="008639BC">
      <w:pPr>
        <w:spacing w:line="240" w:lineRule="auto"/>
        <w:ind w:firstLine="0"/>
        <w:jc w:val="left"/>
        <w:rPr>
          <w:b/>
        </w:rPr>
      </w:pPr>
      <w:r w:rsidRPr="001E67CA">
        <w:rPr>
          <w:rFonts w:eastAsia="Times New Roman"/>
          <w:b/>
          <w:szCs w:val="24"/>
        </w:rPr>
        <w:lastRenderedPageBreak/>
        <w:t>2.6. Развитие системы оценки качества образования и информационной прозрачности системы образования</w:t>
      </w:r>
    </w:p>
    <w:p w:rsidR="001E67CA" w:rsidRPr="001E67CA" w:rsidRDefault="001E67CA" w:rsidP="001E67CA">
      <w:pPr>
        <w:autoSpaceDE w:val="0"/>
        <w:autoSpaceDN w:val="0"/>
        <w:adjustRightInd w:val="0"/>
        <w:rPr>
          <w:b/>
          <w:bCs/>
          <w:i/>
          <w:iCs/>
          <w:szCs w:val="24"/>
          <w:u w:val="single"/>
          <w:lang w:eastAsia="ru-RU"/>
        </w:rPr>
      </w:pPr>
    </w:p>
    <w:p w:rsidR="001E67CA" w:rsidRPr="001E67CA" w:rsidRDefault="001E67CA" w:rsidP="001E67CA">
      <w:pPr>
        <w:autoSpaceDE w:val="0"/>
        <w:autoSpaceDN w:val="0"/>
        <w:adjustRightInd w:val="0"/>
        <w:rPr>
          <w:b/>
          <w:bCs/>
          <w:i/>
          <w:iCs/>
          <w:szCs w:val="24"/>
          <w:u w:val="single"/>
          <w:lang w:eastAsia="ru-RU"/>
        </w:rPr>
      </w:pPr>
      <w:r w:rsidRPr="001E67CA">
        <w:rPr>
          <w:b/>
          <w:bCs/>
          <w:i/>
          <w:iCs/>
          <w:szCs w:val="24"/>
          <w:u w:val="single"/>
          <w:lang w:eastAsia="ru-RU"/>
        </w:rPr>
        <w:t>Развитие системы оценки качества образования</w:t>
      </w:r>
    </w:p>
    <w:p w:rsidR="001E67CA" w:rsidRPr="001E67CA" w:rsidRDefault="001E67CA" w:rsidP="001E67CA">
      <w:pPr>
        <w:autoSpaceDE w:val="0"/>
        <w:autoSpaceDN w:val="0"/>
        <w:adjustRightInd w:val="0"/>
        <w:rPr>
          <w:szCs w:val="24"/>
          <w:lang w:eastAsia="ru-RU"/>
        </w:rPr>
      </w:pPr>
      <w:r w:rsidRPr="001E67CA">
        <w:rPr>
          <w:szCs w:val="24"/>
          <w:lang w:eastAsia="ru-RU"/>
        </w:rPr>
        <w:t>Система оценки качества российского образования продолжает развиваться и претерпевать изменения, находясь под влиянием общемировых тенденций в этой области. При этом эффективность оценивания зависит от наличия четко выстроенной системы оценивания и качественных инструментов оценки.</w:t>
      </w:r>
    </w:p>
    <w:p w:rsidR="001E67CA" w:rsidRPr="001E67CA" w:rsidRDefault="001E67CA" w:rsidP="008639BC">
      <w:pPr>
        <w:autoSpaceDE w:val="0"/>
        <w:autoSpaceDN w:val="0"/>
        <w:adjustRightInd w:val="0"/>
        <w:rPr>
          <w:szCs w:val="24"/>
          <w:lang w:eastAsia="ru-RU"/>
        </w:rPr>
      </w:pPr>
      <w:r w:rsidRPr="001E67CA">
        <w:rPr>
          <w:szCs w:val="24"/>
          <w:lang w:eastAsia="ru-RU"/>
        </w:rPr>
        <w:t>В российской системе образования в последнее время сформировались два крупных блокооценочных инструментов, позволяющих определить качество образования с разных сторон: с позиции деятельности образовательных организаций и результатов подготовки обучающихся. Данные оценочные инструменты стали основой анализа эффективности деятельности муниципальной системы образования Родниковского мун</w:t>
      </w:r>
      <w:r w:rsidR="008639BC">
        <w:rPr>
          <w:szCs w:val="24"/>
          <w:lang w:eastAsia="ru-RU"/>
        </w:rPr>
        <w:t>иципального района в 2018 году.</w:t>
      </w:r>
    </w:p>
    <w:p w:rsidR="00D9799A" w:rsidRDefault="00D9799A" w:rsidP="001E67CA">
      <w:pPr>
        <w:autoSpaceDE w:val="0"/>
        <w:autoSpaceDN w:val="0"/>
        <w:adjustRightInd w:val="0"/>
        <w:rPr>
          <w:b/>
          <w:bCs/>
          <w:i/>
          <w:iCs/>
          <w:szCs w:val="24"/>
          <w:u w:val="single"/>
          <w:lang w:eastAsia="ru-RU"/>
        </w:rPr>
      </w:pPr>
    </w:p>
    <w:p w:rsidR="001E67CA" w:rsidRPr="001E67CA" w:rsidRDefault="001E67CA" w:rsidP="001E67CA">
      <w:pPr>
        <w:autoSpaceDE w:val="0"/>
        <w:autoSpaceDN w:val="0"/>
        <w:adjustRightInd w:val="0"/>
        <w:rPr>
          <w:b/>
          <w:bCs/>
          <w:i/>
          <w:iCs/>
          <w:szCs w:val="24"/>
          <w:u w:val="single"/>
          <w:lang w:eastAsia="ru-RU"/>
        </w:rPr>
      </w:pPr>
      <w:r w:rsidRPr="001E67CA">
        <w:rPr>
          <w:b/>
          <w:bCs/>
          <w:i/>
          <w:iCs/>
          <w:szCs w:val="24"/>
          <w:u w:val="single"/>
          <w:lang w:eastAsia="ru-RU"/>
        </w:rPr>
        <w:t>Оценка качества подготовки обучающихся</w:t>
      </w:r>
    </w:p>
    <w:p w:rsidR="001E67CA" w:rsidRPr="001E67CA" w:rsidRDefault="001E67CA" w:rsidP="001E67CA">
      <w:pPr>
        <w:autoSpaceDE w:val="0"/>
        <w:autoSpaceDN w:val="0"/>
        <w:adjustRightInd w:val="0"/>
        <w:rPr>
          <w:szCs w:val="24"/>
          <w:lang w:eastAsia="ru-RU"/>
        </w:rPr>
      </w:pPr>
      <w:r w:rsidRPr="001E67CA">
        <w:rPr>
          <w:szCs w:val="24"/>
          <w:lang w:eastAsia="ru-RU"/>
        </w:rPr>
        <w:t>Развитие оценки качества подготовки обучающихся в муниципальной системе образования Родниковского муниципального района строится на основе трех основных видов оценочных процедур, которые охватывают муниципальные образовательные организации. К ним относятся:</w:t>
      </w:r>
    </w:p>
    <w:p w:rsidR="001E67CA" w:rsidRPr="001E67CA" w:rsidRDefault="001E67CA" w:rsidP="001E67CA">
      <w:pPr>
        <w:autoSpaceDE w:val="0"/>
        <w:autoSpaceDN w:val="0"/>
        <w:adjustRightInd w:val="0"/>
        <w:rPr>
          <w:szCs w:val="24"/>
          <w:lang w:eastAsia="ru-RU"/>
        </w:rPr>
      </w:pPr>
      <w:r w:rsidRPr="001E67CA">
        <w:rPr>
          <w:szCs w:val="24"/>
          <w:lang w:eastAsia="ru-RU"/>
        </w:rPr>
        <w:t xml:space="preserve">- </w:t>
      </w:r>
      <w:r w:rsidRPr="001E67CA">
        <w:rPr>
          <w:b/>
          <w:bCs/>
          <w:i/>
          <w:iCs/>
          <w:szCs w:val="24"/>
          <w:lang w:eastAsia="ru-RU"/>
        </w:rPr>
        <w:t>внутриклассное оценивание</w:t>
      </w:r>
      <w:r w:rsidRPr="001E67CA">
        <w:rPr>
          <w:szCs w:val="24"/>
          <w:lang w:eastAsia="ru-RU"/>
        </w:rPr>
        <w:t>, обеспечивающее текущую повседневную или итоговую (по завершению изучения предмета или его части) оценку учебных и образовательных достижений обучающихся, необходимую для эффективной организации учебного процесса на уровне школы;</w:t>
      </w:r>
    </w:p>
    <w:p w:rsidR="001E67CA" w:rsidRPr="001E67CA" w:rsidRDefault="001E67CA" w:rsidP="001E67CA">
      <w:pPr>
        <w:autoSpaceDE w:val="0"/>
        <w:autoSpaceDN w:val="0"/>
        <w:adjustRightInd w:val="0"/>
        <w:rPr>
          <w:szCs w:val="24"/>
          <w:lang w:eastAsia="ru-RU"/>
        </w:rPr>
      </w:pPr>
      <w:r w:rsidRPr="001E67CA">
        <w:rPr>
          <w:szCs w:val="24"/>
          <w:lang w:eastAsia="ru-RU"/>
        </w:rPr>
        <w:t xml:space="preserve">- </w:t>
      </w:r>
      <w:r w:rsidRPr="001E67CA">
        <w:rPr>
          <w:b/>
          <w:bCs/>
          <w:i/>
          <w:iCs/>
          <w:szCs w:val="24"/>
          <w:lang w:eastAsia="ru-RU"/>
        </w:rPr>
        <w:t>процедуры итоговой аттестации</w:t>
      </w:r>
      <w:r w:rsidRPr="001E67CA">
        <w:rPr>
          <w:szCs w:val="24"/>
          <w:lang w:eastAsia="ru-RU"/>
        </w:rPr>
        <w:t>, которые служат для оценки степени и уровня освоения обучающимися образовательной программы и отбора выпускников общеобразовательных организаций для продолжения обучения на других уровнях образования;</w:t>
      </w:r>
    </w:p>
    <w:p w:rsidR="001E67CA" w:rsidRDefault="001E67CA" w:rsidP="001E67CA">
      <w:pPr>
        <w:autoSpaceDE w:val="0"/>
        <w:autoSpaceDN w:val="0"/>
        <w:adjustRightInd w:val="0"/>
        <w:rPr>
          <w:szCs w:val="24"/>
          <w:lang w:eastAsia="ru-RU"/>
        </w:rPr>
      </w:pPr>
      <w:r w:rsidRPr="001E67CA">
        <w:rPr>
          <w:szCs w:val="24"/>
          <w:lang w:eastAsia="ru-RU"/>
        </w:rPr>
        <w:t xml:space="preserve">- </w:t>
      </w:r>
      <w:r w:rsidRPr="001E67CA">
        <w:rPr>
          <w:b/>
          <w:bCs/>
          <w:i/>
          <w:iCs/>
          <w:szCs w:val="24"/>
          <w:lang w:eastAsia="ru-RU"/>
        </w:rPr>
        <w:t xml:space="preserve">мониторинги </w:t>
      </w:r>
      <w:r w:rsidRPr="001E67CA">
        <w:rPr>
          <w:szCs w:val="24"/>
          <w:lang w:eastAsia="ru-RU"/>
        </w:rPr>
        <w:t>образовательных достижений – национальные и международные исследования, которые чаще всего используются для оценки эффективности деятельности образовательных организаций и их систем, а также используются для оказания адресной индивидуальной поддержки в обучении каждому конкретному ребенку, чем серьезно дополняют систему внутришкольного оценивания.</w:t>
      </w:r>
    </w:p>
    <w:p w:rsidR="008639BC" w:rsidRPr="008639BC" w:rsidRDefault="008639BC" w:rsidP="008639BC">
      <w:pPr>
        <w:autoSpaceDE w:val="0"/>
        <w:autoSpaceDN w:val="0"/>
        <w:adjustRightInd w:val="0"/>
        <w:rPr>
          <w:szCs w:val="24"/>
          <w:lang w:eastAsia="ru-RU"/>
        </w:rPr>
      </w:pPr>
      <w:r w:rsidRPr="008639BC">
        <w:rPr>
          <w:szCs w:val="24"/>
          <w:lang w:eastAsia="ru-RU"/>
        </w:rPr>
        <w:t>В 2019 учебном году в рамках региональной системы оценки качества образования в муниципальной системе образования Родниковского муниципального района обеспечена реализация оценочных мероприятий с учетом инструментов и результатов международных и федеральных исследований качества образования.</w:t>
      </w:r>
    </w:p>
    <w:p w:rsidR="008639BC" w:rsidRPr="008639BC" w:rsidRDefault="008639BC" w:rsidP="008639BC">
      <w:pPr>
        <w:autoSpaceDE w:val="0"/>
        <w:autoSpaceDN w:val="0"/>
        <w:adjustRightInd w:val="0"/>
        <w:rPr>
          <w:szCs w:val="24"/>
          <w:lang w:eastAsia="ru-RU"/>
        </w:rPr>
      </w:pPr>
      <w:r w:rsidRPr="008639BC">
        <w:rPr>
          <w:szCs w:val="24"/>
          <w:lang w:eastAsia="ru-RU"/>
        </w:rPr>
        <w:t xml:space="preserve">В целях подготовки к участию Ивановской области в ежегодном проведении региональных оценок по модели PISA (приказ Федеральной службы по надзору в сфере образования и науки № 590 и Министерства просвещения Российской Федерации № 219 от 6 мая 2019 года «Об утверждении </w:t>
      </w:r>
      <w:r w:rsidRPr="008639BC">
        <w:rPr>
          <w:szCs w:val="24"/>
          <w:lang w:eastAsia="ru-RU"/>
        </w:rPr>
        <w:lastRenderedPageBreak/>
        <w:t>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весной 2019</w:t>
      </w:r>
      <w:r w:rsidR="00D9799A">
        <w:rPr>
          <w:szCs w:val="24"/>
          <w:lang w:eastAsia="ru-RU"/>
        </w:rPr>
        <w:t> </w:t>
      </w:r>
      <w:r w:rsidRPr="008639BC">
        <w:rPr>
          <w:szCs w:val="24"/>
          <w:lang w:eastAsia="ru-RU"/>
        </w:rPr>
        <w:t>года регион вошел в проект Министерства просвещения Российской Федерации «Мониторинг формирования функциональной грамотности», целью которого является разработка учебно</w:t>
      </w:r>
      <w:r w:rsidR="00EB1A76">
        <w:rPr>
          <w:szCs w:val="24"/>
          <w:lang w:eastAsia="ru-RU"/>
        </w:rPr>
        <w:t>-</w:t>
      </w:r>
      <w:r w:rsidRPr="008639BC">
        <w:rPr>
          <w:szCs w:val="24"/>
          <w:lang w:eastAsia="ru-RU"/>
        </w:rPr>
        <w:t>методических материалов для формирования и оценки функциональной грамотности учащихся основной школы. В рамках проекта проведена апробация инструментария мониторинга формирования функциональной грамотности, в которой участвовали 477 обучающихся 5 и 7 классов (224 пятиклассника и 253 семиклассника) из 10 общеобразовательных организаций региона, в том числе обучающиеся 5 и 7 классов МКОУ Острецовской основной школы Родниковского муниципального района. Школьники выполняли задания, разработанные для оценки шести составляю</w:t>
      </w:r>
      <w:r>
        <w:rPr>
          <w:szCs w:val="24"/>
          <w:lang w:eastAsia="ru-RU"/>
        </w:rPr>
        <w:t xml:space="preserve">щих функциональной грамотности, математической грамотности, </w:t>
      </w:r>
      <w:r w:rsidRPr="008639BC">
        <w:rPr>
          <w:szCs w:val="24"/>
          <w:lang w:eastAsia="ru-RU"/>
        </w:rPr>
        <w:t>читательской грамотности, естественнонаучной грамотности, финансовой грамотности, глобальным компетенциям и креативному мышлению. Выполнение работы обучающимися проводилось в компьютерной форме в режиме онлайн.</w:t>
      </w:r>
    </w:p>
    <w:p w:rsidR="008639BC" w:rsidRPr="008639BC" w:rsidRDefault="008639BC" w:rsidP="008639BC">
      <w:pPr>
        <w:autoSpaceDE w:val="0"/>
        <w:autoSpaceDN w:val="0"/>
        <w:adjustRightInd w:val="0"/>
        <w:rPr>
          <w:szCs w:val="24"/>
          <w:lang w:eastAsia="ru-RU"/>
        </w:rPr>
      </w:pPr>
      <w:r>
        <w:rPr>
          <w:szCs w:val="24"/>
          <w:lang w:eastAsia="ru-RU"/>
        </w:rPr>
        <w:t xml:space="preserve">В </w:t>
      </w:r>
      <w:r w:rsidRPr="008639BC">
        <w:rPr>
          <w:szCs w:val="24"/>
          <w:lang w:eastAsia="ru-RU"/>
        </w:rPr>
        <w:t>2019 учебном году педагоги муниципальных общеобразовательных организаций Родниковского муниципального района принимали участие в региональном исследовании компетенций учителей, обеспечивающих формирование предметных результатов в ходе</w:t>
      </w:r>
      <w:r>
        <w:rPr>
          <w:szCs w:val="24"/>
          <w:lang w:eastAsia="ru-RU"/>
        </w:rPr>
        <w:t xml:space="preserve"> освоения обучающимися основной </w:t>
      </w:r>
      <w:r w:rsidRPr="008639BC">
        <w:rPr>
          <w:szCs w:val="24"/>
          <w:lang w:eastAsia="ru-RU"/>
        </w:rPr>
        <w:t>образовательной программы основного общего и/или среднего общего образования по следующим предметам/предметным областям: «История», «Обществознание», «Экономика», «Право», «Россия в мире» / «Русский язык и литература», «Математика и информатика», «Родной язык и родная литература», «Основы духовно-нравственной культуры народов России». Исследование проводилось в целях создания и апробации инструментария для формирования национальной системы учительского роста и определения (уточнения) подходов к оценке компетенция учителей на основе единых федеральных оценочных материалов.</w:t>
      </w:r>
    </w:p>
    <w:p w:rsidR="008639BC" w:rsidRPr="008639BC" w:rsidRDefault="008639BC" w:rsidP="008639BC">
      <w:pPr>
        <w:autoSpaceDE w:val="0"/>
        <w:autoSpaceDN w:val="0"/>
        <w:adjustRightInd w:val="0"/>
        <w:rPr>
          <w:szCs w:val="24"/>
          <w:lang w:eastAsia="ru-RU"/>
        </w:rPr>
      </w:pPr>
      <w:r w:rsidRPr="008639BC">
        <w:rPr>
          <w:szCs w:val="24"/>
          <w:lang w:eastAsia="ru-RU"/>
        </w:rPr>
        <w:t>В рамках реализации регион</w:t>
      </w:r>
      <w:r>
        <w:rPr>
          <w:szCs w:val="24"/>
          <w:lang w:eastAsia="ru-RU"/>
        </w:rPr>
        <w:t>ал</w:t>
      </w:r>
      <w:r w:rsidRPr="008639BC">
        <w:rPr>
          <w:szCs w:val="24"/>
          <w:lang w:eastAsia="ru-RU"/>
        </w:rPr>
        <w:t>ьной системы оценки качества образования муниципальные общеобразовательные организаций Родниковского муниципального района принимали участие в следующие мероприятия:</w:t>
      </w:r>
    </w:p>
    <w:p w:rsidR="008639BC" w:rsidRPr="008639BC" w:rsidRDefault="008639BC" w:rsidP="00D9799A">
      <w:pPr>
        <w:tabs>
          <w:tab w:val="left" w:pos="993"/>
        </w:tabs>
        <w:autoSpaceDE w:val="0"/>
        <w:autoSpaceDN w:val="0"/>
        <w:adjustRightInd w:val="0"/>
        <w:rPr>
          <w:szCs w:val="24"/>
          <w:lang w:eastAsia="ru-RU"/>
        </w:rPr>
      </w:pPr>
      <w:r w:rsidRPr="008639BC">
        <w:rPr>
          <w:szCs w:val="24"/>
          <w:lang w:eastAsia="ru-RU"/>
        </w:rPr>
        <w:t>•</w:t>
      </w:r>
      <w:r w:rsidRPr="008639BC">
        <w:rPr>
          <w:szCs w:val="24"/>
          <w:lang w:eastAsia="ru-RU"/>
        </w:rPr>
        <w:tab/>
        <w:t xml:space="preserve"> мониторинг сформированности информационной компетентности обучающихся 4</w:t>
      </w:r>
      <w:r w:rsidR="00D9799A">
        <w:rPr>
          <w:szCs w:val="24"/>
          <w:lang w:eastAsia="ru-RU"/>
        </w:rPr>
        <w:t> </w:t>
      </w:r>
      <w:r w:rsidRPr="008639BC">
        <w:rPr>
          <w:szCs w:val="24"/>
          <w:lang w:eastAsia="ru-RU"/>
        </w:rPr>
        <w:t>классов общеобразовательных школ;</w:t>
      </w:r>
    </w:p>
    <w:p w:rsidR="008639BC" w:rsidRPr="008639BC" w:rsidRDefault="00D9799A" w:rsidP="00D9799A">
      <w:pPr>
        <w:tabs>
          <w:tab w:val="left" w:pos="993"/>
        </w:tabs>
        <w:autoSpaceDE w:val="0"/>
        <w:autoSpaceDN w:val="0"/>
        <w:adjustRightInd w:val="0"/>
        <w:rPr>
          <w:szCs w:val="24"/>
          <w:lang w:eastAsia="ru-RU"/>
        </w:rPr>
      </w:pPr>
      <w:r>
        <w:rPr>
          <w:szCs w:val="24"/>
          <w:lang w:eastAsia="ru-RU"/>
        </w:rPr>
        <w:t>•</w:t>
      </w:r>
      <w:r>
        <w:rPr>
          <w:szCs w:val="24"/>
          <w:lang w:eastAsia="ru-RU"/>
        </w:rPr>
        <w:tab/>
      </w:r>
      <w:r w:rsidR="008639BC" w:rsidRPr="008639BC">
        <w:rPr>
          <w:szCs w:val="24"/>
          <w:lang w:eastAsia="ru-RU"/>
        </w:rPr>
        <w:t>мониторинг по о</w:t>
      </w:r>
      <w:r w:rsidR="008639BC">
        <w:rPr>
          <w:szCs w:val="24"/>
          <w:lang w:eastAsia="ru-RU"/>
        </w:rPr>
        <w:t>бщеобразовательному предмету «География» для обучающихся 9</w:t>
      </w:r>
      <w:r w:rsidR="008639BC" w:rsidRPr="008639BC">
        <w:rPr>
          <w:szCs w:val="24"/>
          <w:lang w:eastAsia="ru-RU"/>
        </w:rPr>
        <w:t>классов;</w:t>
      </w:r>
    </w:p>
    <w:p w:rsidR="008639BC" w:rsidRPr="008639BC" w:rsidRDefault="008639BC" w:rsidP="00D9799A">
      <w:pPr>
        <w:tabs>
          <w:tab w:val="left" w:pos="993"/>
        </w:tabs>
        <w:autoSpaceDE w:val="0"/>
        <w:autoSpaceDN w:val="0"/>
        <w:adjustRightInd w:val="0"/>
        <w:rPr>
          <w:szCs w:val="24"/>
          <w:lang w:eastAsia="ru-RU"/>
        </w:rPr>
      </w:pPr>
      <w:r w:rsidRPr="008639BC">
        <w:rPr>
          <w:szCs w:val="24"/>
          <w:lang w:eastAsia="ru-RU"/>
        </w:rPr>
        <w:t>•</w:t>
      </w:r>
      <w:r w:rsidRPr="008639BC">
        <w:rPr>
          <w:szCs w:val="24"/>
          <w:lang w:eastAsia="ru-RU"/>
        </w:rPr>
        <w:tab/>
        <w:t>оценочные процедуры по</w:t>
      </w:r>
      <w:r w:rsidR="0029635F">
        <w:rPr>
          <w:szCs w:val="24"/>
          <w:lang w:eastAsia="ru-RU"/>
        </w:rPr>
        <w:t xml:space="preserve"> </w:t>
      </w:r>
      <w:r w:rsidRPr="008639BC">
        <w:rPr>
          <w:szCs w:val="24"/>
          <w:lang w:eastAsia="ru-RU"/>
        </w:rPr>
        <w:t>общеобр</w:t>
      </w:r>
      <w:r>
        <w:rPr>
          <w:szCs w:val="24"/>
          <w:lang w:eastAsia="ru-RU"/>
        </w:rPr>
        <w:t>азовательному предмету «Физика» в 10</w:t>
      </w:r>
      <w:r>
        <w:rPr>
          <w:szCs w:val="24"/>
          <w:lang w:eastAsia="ru-RU"/>
        </w:rPr>
        <w:tab/>
        <w:t xml:space="preserve"> классах в трех форматах: </w:t>
      </w:r>
      <w:r w:rsidRPr="008639BC">
        <w:rPr>
          <w:szCs w:val="24"/>
          <w:lang w:eastAsia="ru-RU"/>
        </w:rPr>
        <w:t>базовый уров</w:t>
      </w:r>
      <w:r>
        <w:rPr>
          <w:szCs w:val="24"/>
          <w:lang w:eastAsia="ru-RU"/>
        </w:rPr>
        <w:t xml:space="preserve">ень, профильный уровень, работа </w:t>
      </w:r>
      <w:r w:rsidRPr="008639BC">
        <w:rPr>
          <w:szCs w:val="24"/>
          <w:lang w:eastAsia="ru-RU"/>
        </w:rPr>
        <w:t>в</w:t>
      </w:r>
      <w:r w:rsidR="0029635F">
        <w:rPr>
          <w:szCs w:val="24"/>
          <w:lang w:eastAsia="ru-RU"/>
        </w:rPr>
        <w:t xml:space="preserve"> </w:t>
      </w:r>
      <w:r w:rsidRPr="008639BC">
        <w:rPr>
          <w:szCs w:val="24"/>
          <w:lang w:eastAsia="ru-RU"/>
        </w:rPr>
        <w:t>формате новых ФГОС СОО;</w:t>
      </w:r>
    </w:p>
    <w:p w:rsidR="008639BC" w:rsidRPr="008639BC" w:rsidRDefault="008639BC" w:rsidP="00D9799A">
      <w:pPr>
        <w:tabs>
          <w:tab w:val="left" w:pos="993"/>
        </w:tabs>
        <w:autoSpaceDE w:val="0"/>
        <w:autoSpaceDN w:val="0"/>
        <w:adjustRightInd w:val="0"/>
        <w:rPr>
          <w:szCs w:val="24"/>
          <w:lang w:eastAsia="ru-RU"/>
        </w:rPr>
      </w:pPr>
      <w:r w:rsidRPr="008639BC">
        <w:rPr>
          <w:szCs w:val="24"/>
          <w:lang w:eastAsia="ru-RU"/>
        </w:rPr>
        <w:t>•</w:t>
      </w:r>
      <w:r w:rsidRPr="008639BC">
        <w:rPr>
          <w:szCs w:val="24"/>
          <w:lang w:eastAsia="ru-RU"/>
        </w:rPr>
        <w:tab/>
        <w:t>оценочные процедуры по</w:t>
      </w:r>
      <w:r w:rsidR="0029635F">
        <w:rPr>
          <w:szCs w:val="24"/>
          <w:lang w:eastAsia="ru-RU"/>
        </w:rPr>
        <w:t xml:space="preserve"> </w:t>
      </w:r>
      <w:r w:rsidRPr="008639BC">
        <w:rPr>
          <w:szCs w:val="24"/>
          <w:lang w:eastAsia="ru-RU"/>
        </w:rPr>
        <w:t>общеоб</w:t>
      </w:r>
      <w:r>
        <w:rPr>
          <w:szCs w:val="24"/>
          <w:lang w:eastAsia="ru-RU"/>
        </w:rPr>
        <w:t xml:space="preserve">разовательному предмету «Химия» в 10 классах </w:t>
      </w:r>
      <w:r w:rsidRPr="008639BC">
        <w:rPr>
          <w:szCs w:val="24"/>
          <w:lang w:eastAsia="ru-RU"/>
        </w:rPr>
        <w:t>в четырех форматах: базовый уровень, профильный уровень, работа</w:t>
      </w:r>
      <w:r w:rsidR="0029635F">
        <w:rPr>
          <w:szCs w:val="24"/>
          <w:lang w:eastAsia="ru-RU"/>
        </w:rPr>
        <w:t xml:space="preserve"> </w:t>
      </w:r>
      <w:r w:rsidRPr="008639BC">
        <w:rPr>
          <w:szCs w:val="24"/>
          <w:lang w:eastAsia="ru-RU"/>
        </w:rPr>
        <w:t>в</w:t>
      </w:r>
      <w:r w:rsidR="0029635F">
        <w:rPr>
          <w:szCs w:val="24"/>
          <w:lang w:eastAsia="ru-RU"/>
        </w:rPr>
        <w:t xml:space="preserve"> </w:t>
      </w:r>
      <w:r w:rsidRPr="008639BC">
        <w:rPr>
          <w:szCs w:val="24"/>
          <w:lang w:eastAsia="ru-RU"/>
        </w:rPr>
        <w:t>формате новых ФГОС СОО на базовом и профильном уровнях;</w:t>
      </w:r>
    </w:p>
    <w:p w:rsidR="008639BC" w:rsidRPr="008639BC" w:rsidRDefault="008639BC" w:rsidP="00D9799A">
      <w:pPr>
        <w:tabs>
          <w:tab w:val="left" w:pos="993"/>
        </w:tabs>
        <w:autoSpaceDE w:val="0"/>
        <w:autoSpaceDN w:val="0"/>
        <w:adjustRightInd w:val="0"/>
        <w:rPr>
          <w:szCs w:val="24"/>
          <w:lang w:eastAsia="ru-RU"/>
        </w:rPr>
      </w:pPr>
      <w:r w:rsidRPr="008639BC">
        <w:rPr>
          <w:szCs w:val="24"/>
          <w:lang w:eastAsia="ru-RU"/>
        </w:rPr>
        <w:lastRenderedPageBreak/>
        <w:t>•</w:t>
      </w:r>
      <w:r w:rsidRPr="008639BC">
        <w:rPr>
          <w:szCs w:val="24"/>
          <w:lang w:eastAsia="ru-RU"/>
        </w:rPr>
        <w:tab/>
        <w:t xml:space="preserve"> мониторинг результатов написания итогового сочинения для школ, показавших низкие результаты итогового сочинения в текущем учебном году;</w:t>
      </w:r>
    </w:p>
    <w:p w:rsidR="008639BC" w:rsidRPr="008639BC" w:rsidRDefault="008639BC" w:rsidP="00D9799A">
      <w:pPr>
        <w:tabs>
          <w:tab w:val="left" w:pos="993"/>
        </w:tabs>
        <w:autoSpaceDE w:val="0"/>
        <w:autoSpaceDN w:val="0"/>
        <w:adjustRightInd w:val="0"/>
        <w:rPr>
          <w:szCs w:val="24"/>
          <w:lang w:eastAsia="ru-RU"/>
        </w:rPr>
      </w:pPr>
      <w:r w:rsidRPr="008639BC">
        <w:rPr>
          <w:szCs w:val="24"/>
          <w:lang w:eastAsia="ru-RU"/>
        </w:rPr>
        <w:t>•</w:t>
      </w:r>
      <w:r w:rsidRPr="008639BC">
        <w:rPr>
          <w:szCs w:val="24"/>
          <w:lang w:eastAsia="ru-RU"/>
        </w:rPr>
        <w:tab/>
        <w:t xml:space="preserve"> мониторинг результатов выпускников общеобразовательных организаций, получивших на ЕГЭ от 81 до 100 тестовых баллов по общеобразовательным предметам, по муниципальным образованиям;</w:t>
      </w:r>
    </w:p>
    <w:p w:rsidR="008639BC" w:rsidRPr="001E67CA" w:rsidRDefault="008639BC" w:rsidP="00D9799A">
      <w:pPr>
        <w:tabs>
          <w:tab w:val="left" w:pos="993"/>
        </w:tabs>
        <w:autoSpaceDE w:val="0"/>
        <w:autoSpaceDN w:val="0"/>
        <w:adjustRightInd w:val="0"/>
        <w:rPr>
          <w:szCs w:val="24"/>
          <w:lang w:eastAsia="ru-RU"/>
        </w:rPr>
      </w:pPr>
      <w:r w:rsidRPr="008639BC">
        <w:rPr>
          <w:szCs w:val="24"/>
          <w:lang w:eastAsia="ru-RU"/>
        </w:rPr>
        <w:t>•</w:t>
      </w:r>
      <w:r w:rsidRPr="008639BC">
        <w:rPr>
          <w:szCs w:val="24"/>
          <w:lang w:eastAsia="ru-RU"/>
        </w:rPr>
        <w:tab/>
        <w:t xml:space="preserve"> мониторинг соответствия результатов ЕГЭ выпускников общеобразовательных организаций</w:t>
      </w:r>
    </w:p>
    <w:p w:rsidR="008639BC" w:rsidRPr="008639BC" w:rsidRDefault="008639BC" w:rsidP="008639BC">
      <w:pPr>
        <w:ind w:firstLine="708"/>
        <w:rPr>
          <w:bCs/>
          <w:szCs w:val="24"/>
        </w:rPr>
      </w:pPr>
      <w:r>
        <w:rPr>
          <w:bCs/>
          <w:szCs w:val="24"/>
        </w:rPr>
        <w:t xml:space="preserve">В </w:t>
      </w:r>
      <w:r w:rsidRPr="008639BC">
        <w:rPr>
          <w:bCs/>
          <w:szCs w:val="24"/>
        </w:rPr>
        <w:t>2019 учебном году Всероссийские проверочные работы (далее - ВПР) были проведены по двенадцати учебным предметам: английский язык (7, 11 классы), биология (5-7, 11 классы), география (6, 7, 10, 11 классы), история (5-7, 11 классы), математика (4-7 классы), немецкий язык (7, 11 классы), обществознание (6, 7 классы), окружающий мир (4 класс), русский язык (4-7 классы), химия (11 класс), физика (7, 11 классы), французский язык (7, 11 классы). Проверочные работы по иностранным языкам в одиннадцатых классах проводились в двух формах: только в письменной, в письменной и устной. Для семиклассников проверочные работы в этом году проходили впервые. В 11-х классах ВПР проводились для выпускников, не выбравших данные предметы для сдачи в форме ЕГЭ.</w:t>
      </w:r>
    </w:p>
    <w:p w:rsidR="008639BC" w:rsidRPr="008639BC" w:rsidRDefault="008639BC" w:rsidP="008639BC">
      <w:pPr>
        <w:ind w:firstLine="708"/>
        <w:rPr>
          <w:bCs/>
          <w:szCs w:val="24"/>
        </w:rPr>
      </w:pPr>
      <w:r w:rsidRPr="008639BC">
        <w:rPr>
          <w:bCs/>
          <w:szCs w:val="24"/>
        </w:rPr>
        <w:t>Материалы ВПР были размещены в виде зашифрованных архивов в личных кабинетах школ федеральной информационной системы оценки качества образования ФИС ОКО (https://lk-fisoko.obmadzor.gov.ru). В 2019 году система ФИС ОКО использовалась впервые. Ещё одним нововведением являлась индивидуальная генерация вариантов для каждой ОО на основе банка заданий ВПР по всем предметам в 4 классе, по математике и русскому языку в 5 классе.</w:t>
      </w:r>
    </w:p>
    <w:p w:rsidR="001E67CA" w:rsidRDefault="008639BC" w:rsidP="0029635F">
      <w:pPr>
        <w:ind w:firstLine="708"/>
        <w:rPr>
          <w:bCs/>
          <w:szCs w:val="24"/>
        </w:rPr>
      </w:pPr>
      <w:r w:rsidRPr="008639BC">
        <w:rPr>
          <w:bCs/>
          <w:szCs w:val="24"/>
        </w:rPr>
        <w:t>В Родниковском муниципальном районе во Всероссийских проверочных работах приняли участие 1185 обучающихся из 11 образовательных организаций (далее - ОО).</w:t>
      </w:r>
    </w:p>
    <w:p w:rsidR="008639BC" w:rsidRPr="001E67CA" w:rsidRDefault="008639BC" w:rsidP="008639BC">
      <w:pPr>
        <w:ind w:firstLine="0"/>
        <w:rPr>
          <w:bCs/>
          <w:szCs w:val="24"/>
        </w:rPr>
      </w:pPr>
      <w:r>
        <w:rPr>
          <w:noProof/>
          <w:color w:val="000000"/>
          <w:sz w:val="28"/>
          <w:szCs w:val="28"/>
          <w:shd w:val="clear" w:color="auto" w:fill="FFFFFF"/>
          <w:lang w:eastAsia="ru-RU"/>
        </w:rPr>
        <w:lastRenderedPageBreak/>
        <w:drawing>
          <wp:anchor distT="0" distB="0" distL="114300" distR="114300" simplePos="0" relativeHeight="251666944" behindDoc="1" locked="0" layoutInCell="1" allowOverlap="1">
            <wp:simplePos x="0" y="0"/>
            <wp:positionH relativeFrom="column">
              <wp:posOffset>631190</wp:posOffset>
            </wp:positionH>
            <wp:positionV relativeFrom="paragraph">
              <wp:posOffset>-177165</wp:posOffset>
            </wp:positionV>
            <wp:extent cx="5667154" cy="3551274"/>
            <wp:effectExtent l="0" t="0" r="0" b="0"/>
            <wp:wrapTight wrapText="bothSides">
              <wp:wrapPolygon edited="0">
                <wp:start x="0" y="0"/>
                <wp:lineTo x="0" y="21554"/>
                <wp:lineTo x="21566" y="21554"/>
                <wp:lineTo x="21566" y="0"/>
                <wp:lineTo x="0" y="0"/>
              </wp:wrapPolygon>
            </wp:wrapTight>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E67CA" w:rsidRPr="001E67CA" w:rsidRDefault="001E67CA" w:rsidP="001E67CA">
      <w:pPr>
        <w:ind w:firstLine="0"/>
        <w:rPr>
          <w:bCs/>
          <w:szCs w:val="24"/>
        </w:rPr>
      </w:pPr>
    </w:p>
    <w:p w:rsidR="001E67CA" w:rsidRPr="001E67CA" w:rsidRDefault="001E67CA" w:rsidP="001E67CA">
      <w:pPr>
        <w:ind w:firstLine="0"/>
        <w:contextualSpacing/>
        <w:rPr>
          <w:bCs/>
          <w:szCs w:val="24"/>
        </w:rPr>
      </w:pPr>
    </w:p>
    <w:p w:rsidR="008E55E1" w:rsidRDefault="008E55E1" w:rsidP="001E67CA">
      <w:pPr>
        <w:spacing w:line="276" w:lineRule="auto"/>
        <w:ind w:firstLine="708"/>
        <w:rPr>
          <w:bCs/>
          <w:szCs w:val="24"/>
        </w:rPr>
      </w:pPr>
    </w:p>
    <w:p w:rsidR="008E55E1" w:rsidRDefault="008E55E1" w:rsidP="001E67CA">
      <w:pPr>
        <w:spacing w:line="276" w:lineRule="auto"/>
        <w:ind w:firstLine="708"/>
        <w:rPr>
          <w:bCs/>
          <w:szCs w:val="24"/>
        </w:rPr>
      </w:pPr>
    </w:p>
    <w:p w:rsidR="008E55E1" w:rsidRDefault="008E55E1" w:rsidP="001E67CA">
      <w:pPr>
        <w:spacing w:line="276" w:lineRule="auto"/>
        <w:ind w:firstLine="708"/>
        <w:rPr>
          <w:bCs/>
          <w:szCs w:val="24"/>
        </w:rPr>
      </w:pPr>
    </w:p>
    <w:p w:rsidR="008E55E1" w:rsidRDefault="008E55E1" w:rsidP="001E67CA">
      <w:pPr>
        <w:spacing w:line="276" w:lineRule="auto"/>
        <w:ind w:firstLine="708"/>
        <w:rPr>
          <w:bCs/>
          <w:szCs w:val="24"/>
        </w:rPr>
      </w:pPr>
    </w:p>
    <w:p w:rsidR="001E67CA" w:rsidRPr="001E67CA" w:rsidRDefault="001E67CA" w:rsidP="00D9799A">
      <w:pPr>
        <w:rPr>
          <w:bCs/>
          <w:szCs w:val="24"/>
        </w:rPr>
      </w:pPr>
      <w:r w:rsidRPr="001E67CA">
        <w:rPr>
          <w:bCs/>
          <w:szCs w:val="24"/>
        </w:rPr>
        <w:t>В муниципальной системе образования Родниковского муниципального района выстроена система работы по обеспечению информационной открытости образовательных организаций.</w:t>
      </w:r>
    </w:p>
    <w:p w:rsidR="001E67CA" w:rsidRPr="001E67CA" w:rsidRDefault="001E67CA" w:rsidP="00D9799A">
      <w:pPr>
        <w:rPr>
          <w:bCs/>
          <w:szCs w:val="24"/>
        </w:rPr>
      </w:pPr>
      <w:r w:rsidRPr="001E67CA">
        <w:rPr>
          <w:bCs/>
          <w:szCs w:val="24"/>
        </w:rPr>
        <w:t>Во всех муниципальных образовательных организациях и муниципальной сфере образования в целом создана система органов государственно-общественного управления образованием, обладающих реальными управленческими полномочиями, сформированы управляющие советы.</w:t>
      </w:r>
    </w:p>
    <w:p w:rsidR="001E67CA" w:rsidRPr="001E67CA" w:rsidRDefault="001E67CA" w:rsidP="00D9799A">
      <w:pPr>
        <w:rPr>
          <w:bCs/>
          <w:szCs w:val="24"/>
        </w:rPr>
      </w:pPr>
      <w:r w:rsidRPr="001E67CA">
        <w:rPr>
          <w:bCs/>
          <w:szCs w:val="24"/>
        </w:rPr>
        <w:t>Удельный вес числа образовательных организаций, в которых созданы коллегиальные органы управления, в общем числе образовательных организаций, составляет 100%.</w:t>
      </w:r>
    </w:p>
    <w:p w:rsidR="001E67CA" w:rsidRPr="001E67CA" w:rsidRDefault="001E67CA" w:rsidP="00D9799A">
      <w:pPr>
        <w:rPr>
          <w:bCs/>
          <w:szCs w:val="24"/>
        </w:rPr>
      </w:pPr>
      <w:r w:rsidRPr="001E67CA">
        <w:rPr>
          <w:bCs/>
          <w:szCs w:val="24"/>
        </w:rPr>
        <w:t xml:space="preserve">В сфере образования организована работа общественных формирований. Среди наиболее активных общественных формирований следует отметить Совет молодых педагогов, районные методические объединения учителей-предметников, совет руководителей образовательных организаций, ученическая коллегия при Управлении образования. </w:t>
      </w:r>
    </w:p>
    <w:p w:rsidR="001E67CA" w:rsidRPr="001E67CA" w:rsidRDefault="001E67CA" w:rsidP="00D9799A">
      <w:pPr>
        <w:rPr>
          <w:bCs/>
          <w:szCs w:val="24"/>
        </w:rPr>
      </w:pPr>
      <w:r w:rsidRPr="001E67CA">
        <w:rPr>
          <w:bCs/>
          <w:szCs w:val="24"/>
        </w:rPr>
        <w:t>В решении актуальных задач развития муниципальной системы образования принимает активное участие Совет МО «Родниковский муниципальный район», Совет Глав при администрации МО «Родниковский муниципальный район», муниципальный совет по развитию системы образования МО «Родниковский муниципальный район». В составе муниципального совета по развитию системы образования - профессионалы, работающие в сфере образования, представители родительской общественности, бизнес-сообществ.</w:t>
      </w:r>
    </w:p>
    <w:p w:rsidR="001E67CA" w:rsidRPr="001E67CA" w:rsidRDefault="001E67CA" w:rsidP="00D9799A">
      <w:pPr>
        <w:rPr>
          <w:bCs/>
          <w:szCs w:val="24"/>
        </w:rPr>
      </w:pPr>
      <w:r w:rsidRPr="001E67CA">
        <w:rPr>
          <w:bCs/>
          <w:szCs w:val="24"/>
        </w:rPr>
        <w:t xml:space="preserve">Обозначенные на заседаниях Совета проблемные вопросы, предложения и рекомендации являются основанием для принятия Управлением образования управленческих решений по совершенствованию сферы образования. </w:t>
      </w:r>
    </w:p>
    <w:p w:rsidR="001E67CA" w:rsidRPr="001E67CA" w:rsidRDefault="001E67CA" w:rsidP="00D9799A">
      <w:pPr>
        <w:rPr>
          <w:bCs/>
          <w:szCs w:val="24"/>
        </w:rPr>
      </w:pPr>
      <w:r w:rsidRPr="001E67CA">
        <w:rPr>
          <w:bCs/>
          <w:szCs w:val="24"/>
        </w:rPr>
        <w:lastRenderedPageBreak/>
        <w:t>Представители профессионального педагогического сообщества привлекаются к проведению процедур оценки качества образования (единый государственный экзамен, ОГЭ, ВПР) в качестве общественных наблюдателей, организаторов в аудитории и</w:t>
      </w:r>
      <w:r w:rsidR="0029635F">
        <w:rPr>
          <w:bCs/>
          <w:szCs w:val="24"/>
        </w:rPr>
        <w:t xml:space="preserve"> </w:t>
      </w:r>
      <w:r w:rsidRPr="001E67CA">
        <w:rPr>
          <w:bCs/>
          <w:szCs w:val="24"/>
        </w:rPr>
        <w:t>т.п.</w:t>
      </w:r>
    </w:p>
    <w:p w:rsidR="001E67CA" w:rsidRPr="001E67CA" w:rsidRDefault="001E67CA" w:rsidP="00D9799A">
      <w:pPr>
        <w:rPr>
          <w:bCs/>
          <w:szCs w:val="24"/>
        </w:rPr>
      </w:pPr>
      <w:r w:rsidRPr="001E67CA">
        <w:rPr>
          <w:bCs/>
          <w:szCs w:val="24"/>
        </w:rPr>
        <w:t xml:space="preserve">В системе образования Родниковского муниципального района работает ученическая коллегия при Управлении образования и Детский общественный совет ДАРР (более 30 школьников из всех образовательных организаций), развивается ученическое самоуправление. </w:t>
      </w:r>
    </w:p>
    <w:p w:rsidR="00D9799A" w:rsidRDefault="00D9799A">
      <w:pPr>
        <w:spacing w:line="240" w:lineRule="auto"/>
        <w:ind w:firstLine="0"/>
        <w:jc w:val="left"/>
        <w:rPr>
          <w:rFonts w:eastAsia="Times New Roman"/>
          <w:b/>
          <w:szCs w:val="24"/>
        </w:rPr>
      </w:pPr>
      <w:r>
        <w:rPr>
          <w:rFonts w:eastAsia="Times New Roman"/>
          <w:b/>
          <w:szCs w:val="24"/>
        </w:rPr>
        <w:br w:type="page"/>
      </w:r>
    </w:p>
    <w:p w:rsidR="001E67CA" w:rsidRPr="001E67CA" w:rsidRDefault="001E67CA" w:rsidP="001E67CA">
      <w:pPr>
        <w:keepNext/>
        <w:keepLines/>
        <w:outlineLvl w:val="2"/>
        <w:rPr>
          <w:rFonts w:eastAsia="Times New Roman"/>
          <w:b/>
          <w:szCs w:val="24"/>
        </w:rPr>
      </w:pPr>
      <w:bookmarkStart w:id="16" w:name="_Toc54255989"/>
      <w:r w:rsidRPr="001E67CA">
        <w:rPr>
          <w:rFonts w:eastAsia="Times New Roman"/>
          <w:b/>
          <w:szCs w:val="24"/>
        </w:rPr>
        <w:lastRenderedPageBreak/>
        <w:t>2.7. Правовое просвещение, профилактика безнадзорности и правонарушений</w:t>
      </w:r>
      <w:bookmarkEnd w:id="16"/>
    </w:p>
    <w:p w:rsidR="001E67CA" w:rsidRPr="001E67CA" w:rsidRDefault="001E67CA" w:rsidP="00D9799A">
      <w:pPr>
        <w:rPr>
          <w:rFonts w:eastAsia="Times New Roman"/>
          <w:szCs w:val="24"/>
          <w:lang w:eastAsia="ru-RU"/>
        </w:rPr>
      </w:pPr>
      <w:r w:rsidRPr="001E67CA">
        <w:rPr>
          <w:rFonts w:eastAsia="Times New Roman"/>
          <w:szCs w:val="24"/>
          <w:lang w:eastAsia="ru-RU"/>
        </w:rPr>
        <w:t xml:space="preserve">Образовательные учреждения являются одним из значимых субъектов системы профилактики и предупреждения безнадзорности несовершеннолетних. </w:t>
      </w:r>
    </w:p>
    <w:p w:rsidR="001E67CA" w:rsidRPr="001E67CA" w:rsidRDefault="001E67CA" w:rsidP="00D9799A">
      <w:pPr>
        <w:rPr>
          <w:rFonts w:eastAsia="Times New Roman"/>
          <w:szCs w:val="24"/>
          <w:lang w:eastAsia="ru-RU"/>
        </w:rPr>
      </w:pPr>
      <w:r w:rsidRPr="001E67CA">
        <w:rPr>
          <w:rFonts w:eastAsia="Times New Roman"/>
          <w:szCs w:val="24"/>
          <w:lang w:eastAsia="ru-RU"/>
        </w:rPr>
        <w:t xml:space="preserve">Координатором деятельности субъектов профилактики является КДН и ЗП муниципального образования «Родниковский муниципальный район». </w:t>
      </w:r>
    </w:p>
    <w:p w:rsidR="001E67CA" w:rsidRPr="001E67CA" w:rsidRDefault="001E67CA" w:rsidP="00D9799A">
      <w:pPr>
        <w:rPr>
          <w:rFonts w:eastAsia="Times New Roman"/>
          <w:szCs w:val="24"/>
          <w:lang w:eastAsia="ru-RU"/>
        </w:rPr>
      </w:pPr>
      <w:r w:rsidRPr="001E67CA">
        <w:rPr>
          <w:rFonts w:eastAsia="Times New Roman"/>
          <w:szCs w:val="24"/>
          <w:lang w:eastAsia="ru-RU"/>
        </w:rPr>
        <w:t xml:space="preserve">В Родниковском муниципальном районе осуществляется межведомственное взаимодействие всех субъектов системы профилактики, которое включает единый порядок сбора, обработки, обобщения информации о несовершеннолетних и их семьях, в том числе неблагополучных или попавших в трудную жизненную ситуацию. </w:t>
      </w:r>
    </w:p>
    <w:p w:rsidR="001E67CA" w:rsidRPr="001E67CA" w:rsidRDefault="001E67CA" w:rsidP="00D9799A">
      <w:pPr>
        <w:rPr>
          <w:szCs w:val="24"/>
        </w:rPr>
      </w:pPr>
      <w:r w:rsidRPr="001E67CA">
        <w:rPr>
          <w:szCs w:val="24"/>
        </w:rPr>
        <w:t>С 01.01.2019 г. по 31.12.2019 г. в муниципальном банке семейного неблагополучия в работе находилось 202 (в 2018 г. - 238) случаев семейного неблагополучия (семьи и несовершеннолетние).</w:t>
      </w:r>
    </w:p>
    <w:p w:rsidR="001E67CA" w:rsidRPr="001E67CA" w:rsidRDefault="001E67CA" w:rsidP="00D9799A">
      <w:pPr>
        <w:rPr>
          <w:rFonts w:eastAsia="Times New Roman"/>
          <w:szCs w:val="24"/>
          <w:lang w:eastAsia="ru-RU"/>
        </w:rPr>
      </w:pPr>
      <w:r w:rsidRPr="001E67CA">
        <w:rPr>
          <w:rFonts w:eastAsia="Times New Roman"/>
          <w:szCs w:val="24"/>
          <w:lang w:eastAsia="ru-RU"/>
        </w:rPr>
        <w:t>С 01.01.2019 г. по 31.12.2019 г. сняты с учета муниципального банка 128 случая</w:t>
      </w:r>
      <w:r w:rsidR="00D9799A" w:rsidRPr="00D9799A">
        <w:rPr>
          <w:rFonts w:eastAsia="Times New Roman"/>
          <w:szCs w:val="24"/>
          <w:lang w:eastAsia="ru-RU"/>
        </w:rPr>
        <w:t xml:space="preserve"> </w:t>
      </w:r>
      <w:r w:rsidR="00D9799A" w:rsidRPr="001E67CA">
        <w:rPr>
          <w:rFonts w:eastAsia="Times New Roman"/>
          <w:szCs w:val="24"/>
          <w:lang w:eastAsia="ru-RU"/>
        </w:rPr>
        <w:t>неблагополучия</w:t>
      </w:r>
      <w:r w:rsidRPr="001E67CA">
        <w:rPr>
          <w:rFonts w:eastAsia="Times New Roman"/>
          <w:szCs w:val="24"/>
          <w:lang w:eastAsia="ru-RU"/>
        </w:rPr>
        <w:t xml:space="preserve">, из </w:t>
      </w:r>
      <w:r w:rsidR="00D9799A">
        <w:rPr>
          <w:rFonts w:eastAsia="Times New Roman"/>
          <w:szCs w:val="24"/>
          <w:lang w:eastAsia="ru-RU"/>
        </w:rPr>
        <w:t>них -</w:t>
      </w:r>
      <w:r w:rsidRPr="001E67CA">
        <w:rPr>
          <w:rFonts w:eastAsia="Times New Roman"/>
          <w:szCs w:val="24"/>
          <w:lang w:eastAsia="ru-RU"/>
        </w:rPr>
        <w:t xml:space="preserve"> 120 сняты по причине улучшения ситуации в</w:t>
      </w:r>
      <w:r w:rsidR="0029635F">
        <w:rPr>
          <w:rFonts w:eastAsia="Times New Roman"/>
          <w:szCs w:val="24"/>
          <w:lang w:eastAsia="ru-RU"/>
        </w:rPr>
        <w:t xml:space="preserve"> </w:t>
      </w:r>
      <w:r w:rsidRPr="001E67CA">
        <w:rPr>
          <w:rFonts w:eastAsia="Times New Roman"/>
          <w:szCs w:val="24"/>
          <w:lang w:eastAsia="ru-RU"/>
        </w:rPr>
        <w:t>семье, коэффициент эффективности работы с неблагополучными семьями (несовершеннолетними) составил – 87,5% (в</w:t>
      </w:r>
      <w:r w:rsidR="00D9799A">
        <w:rPr>
          <w:rFonts w:eastAsia="Times New Roman"/>
          <w:szCs w:val="24"/>
          <w:lang w:eastAsia="ru-RU"/>
        </w:rPr>
        <w:t> </w:t>
      </w:r>
      <w:r w:rsidRPr="001E67CA">
        <w:rPr>
          <w:rFonts w:eastAsia="Times New Roman"/>
          <w:szCs w:val="24"/>
          <w:lang w:eastAsia="ru-RU"/>
        </w:rPr>
        <w:t>2018 г. -</w:t>
      </w:r>
      <w:r w:rsidR="00D9799A">
        <w:rPr>
          <w:rFonts w:eastAsia="Times New Roman"/>
          <w:szCs w:val="24"/>
          <w:lang w:eastAsia="ru-RU"/>
        </w:rPr>
        <w:t xml:space="preserve"> </w:t>
      </w:r>
      <w:r w:rsidRPr="001E67CA">
        <w:rPr>
          <w:rFonts w:eastAsia="Times New Roman"/>
          <w:szCs w:val="24"/>
          <w:lang w:eastAsia="ru-RU"/>
        </w:rPr>
        <w:t>90,4%)</w:t>
      </w:r>
    </w:p>
    <w:p w:rsidR="001E67CA" w:rsidRPr="001E67CA" w:rsidRDefault="001E67CA" w:rsidP="00D9799A">
      <w:pPr>
        <w:rPr>
          <w:rFonts w:eastAsia="Times New Roman"/>
          <w:szCs w:val="24"/>
          <w:lang w:eastAsia="ru-RU"/>
        </w:rPr>
      </w:pPr>
      <w:r w:rsidRPr="001E67CA">
        <w:rPr>
          <w:rFonts w:eastAsia="Times New Roman"/>
          <w:szCs w:val="24"/>
          <w:lang w:eastAsia="ru-RU"/>
        </w:rPr>
        <w:t>10.12.2019 г. постановлением администрации муниципального образования «Родниковский муниципальный район» № 1344 утвержден новый Порядок межведомственного взаимодействия субъектов системы профилактики безнадзорности и правонарушений несовершеннолетних по выявлению, учету и организации межведомственной индивидуальной профилактической работы с семьями и несовершеннолетними, находящимися в социально опасном положении, и организации ведомственного учета семей (несовершеннолетних), находящихся в трудной жизненной ситуации, в Родниковском муниципальном районе.</w:t>
      </w:r>
    </w:p>
    <w:p w:rsidR="001E67CA" w:rsidRPr="001E67CA" w:rsidRDefault="001E67CA" w:rsidP="00D9799A">
      <w:pPr>
        <w:rPr>
          <w:szCs w:val="24"/>
        </w:rPr>
      </w:pPr>
      <w:r w:rsidRPr="001E67CA">
        <w:rPr>
          <w:szCs w:val="24"/>
        </w:rPr>
        <w:t>На 31.12.2019 г. в муниципальном банке СОП в работе находилось 74 (в 2018 г. – 123) случая неблагополучия семей и несовершеннолетних, в них детей 114 (в 2018 г. – 223).</w:t>
      </w:r>
    </w:p>
    <w:p w:rsidR="001E67CA" w:rsidRPr="001E67CA" w:rsidRDefault="001E67CA" w:rsidP="00D9799A">
      <w:pPr>
        <w:rPr>
          <w:szCs w:val="24"/>
        </w:rPr>
      </w:pPr>
      <w:r w:rsidRPr="001E67CA">
        <w:rPr>
          <w:szCs w:val="24"/>
        </w:rPr>
        <w:t>В июне 2019 г. для подростков «группы риска» организована профильная трудовая смена, в которой приняли участие 7 несовершеннолетних, состоящих на учете в подразделении по делам несовершеннолетних МО МВД России «Родниковский». В июле и августе сняты с учета полиции двое из несовершеннолетних, участвующих в профильной смене. В организации работы профильной смены нам очень помог молодежно–спортивный центр, который предоставил педагогов для сопровождения детей на место работы и места проведения мероприятий для детей.</w:t>
      </w:r>
    </w:p>
    <w:p w:rsidR="001E67CA" w:rsidRPr="001E67CA" w:rsidRDefault="001E67CA" w:rsidP="00D9799A">
      <w:pPr>
        <w:rPr>
          <w:szCs w:val="24"/>
        </w:rPr>
      </w:pPr>
      <w:r w:rsidRPr="001E67CA">
        <w:rPr>
          <w:szCs w:val="24"/>
        </w:rPr>
        <w:t>В июне 2019 г. для несовершеннолетних, состоящих на профилактическом учете в подразделении и комиссии по делам несовершеннолетних, проведены:</w:t>
      </w:r>
    </w:p>
    <w:p w:rsidR="001E67CA" w:rsidRPr="001E67CA" w:rsidRDefault="001E67CA" w:rsidP="00D9799A">
      <w:pPr>
        <w:rPr>
          <w:szCs w:val="24"/>
        </w:rPr>
      </w:pPr>
      <w:r w:rsidRPr="001E67CA">
        <w:rPr>
          <w:szCs w:val="24"/>
        </w:rPr>
        <w:t>- встреча с успешными гражданами нашего района.</w:t>
      </w:r>
    </w:p>
    <w:p w:rsidR="001E67CA" w:rsidRPr="001E67CA" w:rsidRDefault="001E67CA" w:rsidP="00D9799A">
      <w:pPr>
        <w:rPr>
          <w:szCs w:val="24"/>
        </w:rPr>
      </w:pPr>
      <w:r w:rsidRPr="001E67CA">
        <w:rPr>
          <w:szCs w:val="24"/>
        </w:rPr>
        <w:t>- экскурсия в ЦВСНП г. Иваново.</w:t>
      </w:r>
    </w:p>
    <w:p w:rsidR="001E67CA" w:rsidRPr="001E67CA" w:rsidRDefault="001E67CA" w:rsidP="00D9799A">
      <w:pPr>
        <w:contextualSpacing/>
        <w:rPr>
          <w:szCs w:val="24"/>
        </w:rPr>
      </w:pPr>
      <w:r w:rsidRPr="001E67CA">
        <w:rPr>
          <w:szCs w:val="24"/>
        </w:rPr>
        <w:lastRenderedPageBreak/>
        <w:t>В августе 2019 г. команда из 6 несовершеннолетних, состоящих на профилактическом учете в подразделении и комиссии по делам несовершеннолетних, приняли участие в межтерриториальном трудовом слете для несовершеннолетних в возрасте от 14 до 17 лет.</w:t>
      </w:r>
    </w:p>
    <w:p w:rsidR="001E67CA" w:rsidRPr="001E67CA" w:rsidRDefault="001E67CA" w:rsidP="00D9799A">
      <w:pPr>
        <w:rPr>
          <w:rFonts w:eastAsia="Times New Roman"/>
          <w:szCs w:val="24"/>
          <w:lang w:eastAsia="ru-RU"/>
        </w:rPr>
      </w:pPr>
      <w:r w:rsidRPr="001E67CA">
        <w:rPr>
          <w:rFonts w:eastAsia="Times New Roman"/>
          <w:szCs w:val="24"/>
          <w:lang w:eastAsia="ru-RU"/>
        </w:rPr>
        <w:t>В целях повышения эффективности работы по предупреждению безнадзорности и правонарушений несовершеннолетних, постановлением администрации утвержден план районной межведомственной комплексной операции «Несовершеннолетние».</w:t>
      </w:r>
    </w:p>
    <w:p w:rsidR="001E67CA" w:rsidRPr="001E67CA" w:rsidRDefault="001E67CA" w:rsidP="00D9799A">
      <w:pPr>
        <w:rPr>
          <w:szCs w:val="24"/>
        </w:rPr>
      </w:pPr>
      <w:r w:rsidRPr="001E67CA">
        <w:rPr>
          <w:szCs w:val="24"/>
        </w:rPr>
        <w:t>Операция включает в себя следующие этапы:</w:t>
      </w:r>
    </w:p>
    <w:p w:rsidR="001E67CA" w:rsidRPr="001E67CA" w:rsidRDefault="001E67CA" w:rsidP="00D9799A">
      <w:pPr>
        <w:rPr>
          <w:szCs w:val="24"/>
        </w:rPr>
      </w:pPr>
      <w:r w:rsidRPr="001E67CA">
        <w:rPr>
          <w:szCs w:val="24"/>
          <w:lang w:val="en-US"/>
        </w:rPr>
        <w:t>I</w:t>
      </w:r>
      <w:r w:rsidRPr="001E67CA">
        <w:rPr>
          <w:szCs w:val="24"/>
        </w:rPr>
        <w:t xml:space="preserve"> этап - «Здоровый образ жизни» - март</w:t>
      </w:r>
      <w:r w:rsidR="00D9799A">
        <w:rPr>
          <w:szCs w:val="24"/>
        </w:rPr>
        <w:t>,</w:t>
      </w:r>
    </w:p>
    <w:p w:rsidR="001E67CA" w:rsidRPr="001E67CA" w:rsidRDefault="001E67CA" w:rsidP="00D9799A">
      <w:pPr>
        <w:rPr>
          <w:szCs w:val="24"/>
        </w:rPr>
      </w:pPr>
      <w:r w:rsidRPr="001E67CA">
        <w:rPr>
          <w:szCs w:val="24"/>
          <w:lang w:val="en-US"/>
        </w:rPr>
        <w:t>II</w:t>
      </w:r>
      <w:r w:rsidRPr="001E67CA">
        <w:rPr>
          <w:szCs w:val="24"/>
        </w:rPr>
        <w:t xml:space="preserve"> этап - «Безнадзорные дети» - май</w:t>
      </w:r>
      <w:r w:rsidR="00D9799A">
        <w:rPr>
          <w:szCs w:val="24"/>
        </w:rPr>
        <w:t>,</w:t>
      </w:r>
    </w:p>
    <w:p w:rsidR="001E67CA" w:rsidRPr="001E67CA" w:rsidRDefault="001E67CA" w:rsidP="00D9799A">
      <w:pPr>
        <w:rPr>
          <w:szCs w:val="24"/>
        </w:rPr>
      </w:pPr>
      <w:r w:rsidRPr="001E67CA">
        <w:rPr>
          <w:szCs w:val="24"/>
          <w:lang w:val="en-US"/>
        </w:rPr>
        <w:t>III</w:t>
      </w:r>
      <w:r w:rsidRPr="001E67CA">
        <w:rPr>
          <w:szCs w:val="24"/>
        </w:rPr>
        <w:t xml:space="preserve"> этап - «Всеобуч» </w:t>
      </w:r>
      <w:r w:rsidR="0029635F">
        <w:rPr>
          <w:szCs w:val="24"/>
        </w:rPr>
        <w:t xml:space="preserve">- </w:t>
      </w:r>
      <w:r w:rsidRPr="001E67CA">
        <w:rPr>
          <w:szCs w:val="24"/>
        </w:rPr>
        <w:t>сентябрь</w:t>
      </w:r>
      <w:r w:rsidR="00D9799A">
        <w:rPr>
          <w:szCs w:val="24"/>
        </w:rPr>
        <w:t>,</w:t>
      </w:r>
    </w:p>
    <w:p w:rsidR="001E67CA" w:rsidRPr="001E67CA" w:rsidRDefault="001E67CA" w:rsidP="00D9799A">
      <w:pPr>
        <w:rPr>
          <w:szCs w:val="24"/>
        </w:rPr>
      </w:pPr>
      <w:r w:rsidRPr="001E67CA">
        <w:rPr>
          <w:szCs w:val="24"/>
          <w:lang w:val="en-US"/>
        </w:rPr>
        <w:t>IV</w:t>
      </w:r>
      <w:r w:rsidRPr="001E67CA">
        <w:rPr>
          <w:szCs w:val="24"/>
        </w:rPr>
        <w:t xml:space="preserve"> этап – «Внимание – родители!»</w:t>
      </w:r>
      <w:r w:rsidR="0029635F">
        <w:rPr>
          <w:szCs w:val="24"/>
        </w:rPr>
        <w:t xml:space="preserve"> </w:t>
      </w:r>
      <w:r w:rsidRPr="001E67CA">
        <w:rPr>
          <w:szCs w:val="24"/>
        </w:rPr>
        <w:t>- октябрь</w:t>
      </w:r>
      <w:r w:rsidR="00D9799A">
        <w:rPr>
          <w:szCs w:val="24"/>
        </w:rPr>
        <w:t>,</w:t>
      </w:r>
    </w:p>
    <w:p w:rsidR="001E67CA" w:rsidRPr="001E67CA" w:rsidRDefault="001E67CA" w:rsidP="00D9799A">
      <w:pPr>
        <w:rPr>
          <w:szCs w:val="24"/>
        </w:rPr>
      </w:pPr>
      <w:r w:rsidRPr="001E67CA">
        <w:rPr>
          <w:szCs w:val="24"/>
          <w:lang w:val="en-US"/>
        </w:rPr>
        <w:t>V</w:t>
      </w:r>
      <w:r w:rsidRPr="001E67CA">
        <w:rPr>
          <w:szCs w:val="24"/>
        </w:rPr>
        <w:t xml:space="preserve"> этап - «Лидер» - ноябрь</w:t>
      </w:r>
      <w:r w:rsidR="00D9799A">
        <w:rPr>
          <w:szCs w:val="24"/>
        </w:rPr>
        <w:t>.</w:t>
      </w:r>
    </w:p>
    <w:p w:rsidR="00D9799A" w:rsidRDefault="00D9799A" w:rsidP="00D9799A">
      <w:pPr>
        <w:rPr>
          <w:szCs w:val="24"/>
        </w:rPr>
      </w:pPr>
    </w:p>
    <w:p w:rsidR="001E67CA" w:rsidRPr="001E67CA" w:rsidRDefault="001E67CA" w:rsidP="00D9799A">
      <w:pPr>
        <w:rPr>
          <w:szCs w:val="24"/>
        </w:rPr>
      </w:pPr>
      <w:r w:rsidRPr="001E67CA">
        <w:rPr>
          <w:szCs w:val="24"/>
        </w:rPr>
        <w:t>Основными задачами операции «Несовершеннолетние» считаются:</w:t>
      </w:r>
    </w:p>
    <w:p w:rsidR="001E67CA" w:rsidRPr="001E67CA" w:rsidRDefault="001E67CA" w:rsidP="00D9799A">
      <w:pPr>
        <w:rPr>
          <w:szCs w:val="24"/>
        </w:rPr>
      </w:pPr>
      <w:r w:rsidRPr="001E67CA">
        <w:rPr>
          <w:szCs w:val="24"/>
        </w:rPr>
        <w:t>1. Формирование эффективной системы социально-правовой профилактики безнадзорности и правонарушений несовершеннолетних, оказание несовершеннолетним и семьям с детьми социальной, материальной, правовой и иной помощи.</w:t>
      </w:r>
    </w:p>
    <w:p w:rsidR="001E67CA" w:rsidRPr="001E67CA" w:rsidRDefault="001E67CA" w:rsidP="00D9799A">
      <w:pPr>
        <w:rPr>
          <w:szCs w:val="24"/>
        </w:rPr>
      </w:pPr>
      <w:r w:rsidRPr="001E67CA">
        <w:rPr>
          <w:szCs w:val="24"/>
        </w:rPr>
        <w:t>2. Осуществление комплекса мер по организации летнего отдыха, оздоровления, трудовой и досуговой занятости несовершеннолетних.</w:t>
      </w:r>
    </w:p>
    <w:p w:rsidR="001E67CA" w:rsidRPr="001E67CA" w:rsidRDefault="001E67CA" w:rsidP="00D9799A">
      <w:pPr>
        <w:rPr>
          <w:szCs w:val="24"/>
        </w:rPr>
      </w:pPr>
      <w:r w:rsidRPr="001E67CA">
        <w:rPr>
          <w:szCs w:val="24"/>
        </w:rPr>
        <w:t>3. Выявление несовершеннолетних, употребляющих спиртные напитки, пиво, наркотические, токсические и психотропные вещества, табачные изделия, оказание подросткам медицинской и социально-реабилитационной помощи.</w:t>
      </w:r>
    </w:p>
    <w:p w:rsidR="001E67CA" w:rsidRPr="001E67CA" w:rsidRDefault="001E67CA" w:rsidP="00D9799A">
      <w:pPr>
        <w:rPr>
          <w:szCs w:val="24"/>
        </w:rPr>
      </w:pPr>
      <w:r w:rsidRPr="001E67CA">
        <w:rPr>
          <w:szCs w:val="24"/>
        </w:rPr>
        <w:t>4. Выявление детей, оказавшихся в трудной жизненной ситуации и оказание им необходимой помощи.</w:t>
      </w:r>
    </w:p>
    <w:p w:rsidR="001E67CA" w:rsidRPr="001E67CA" w:rsidRDefault="001E67CA" w:rsidP="00D9799A">
      <w:pPr>
        <w:rPr>
          <w:szCs w:val="24"/>
        </w:rPr>
      </w:pPr>
      <w:r w:rsidRPr="001E67CA">
        <w:rPr>
          <w:szCs w:val="24"/>
        </w:rPr>
        <w:t>5. Выявление и пресечение фактов жестокого обращения с несовершеннолетними, сексуального и иного насилия в отношении детей, оказание помощи пострадавшим детям, принятие установленных законом мер по защите прав несовершеннолетних.</w:t>
      </w:r>
    </w:p>
    <w:p w:rsidR="001E67CA" w:rsidRPr="001E67CA" w:rsidRDefault="001E67CA" w:rsidP="00D9799A">
      <w:pPr>
        <w:rPr>
          <w:szCs w:val="24"/>
        </w:rPr>
      </w:pPr>
      <w:r w:rsidRPr="001E67CA">
        <w:rPr>
          <w:szCs w:val="24"/>
        </w:rPr>
        <w:t>6. Выявление родителей и иных законных представителей несовершеннолетних, не исполняющих обязанности по воспитанию, обучению и содержанию детей, принятие по выявленным фактам мер воздействия в соответствии с законодательством.</w:t>
      </w:r>
    </w:p>
    <w:p w:rsidR="001E67CA" w:rsidRPr="001E67CA" w:rsidRDefault="001E67CA" w:rsidP="00D9799A">
      <w:pPr>
        <w:rPr>
          <w:szCs w:val="24"/>
        </w:rPr>
      </w:pPr>
      <w:r w:rsidRPr="001E67CA">
        <w:rPr>
          <w:szCs w:val="24"/>
        </w:rPr>
        <w:t>7. Осуществление мер, направленных на выявление несовершеннолетних, не посещающих образовательные учреждения и возвращение в учебные заведения для продолжения учебы.</w:t>
      </w:r>
    </w:p>
    <w:p w:rsidR="001E67CA" w:rsidRPr="001E67CA" w:rsidRDefault="001E67CA" w:rsidP="00D9799A">
      <w:pPr>
        <w:rPr>
          <w:szCs w:val="24"/>
        </w:rPr>
      </w:pPr>
      <w:r w:rsidRPr="001E67CA">
        <w:rPr>
          <w:szCs w:val="24"/>
        </w:rPr>
        <w:t>8. Выявление и пресечение фактов вовлечения несовершеннолетних в совершение преступлений и антиобщественных действий, вовлечение в употребление спиртных напитков, пива, наркотических, токсических и психотропных веществ.</w:t>
      </w:r>
    </w:p>
    <w:p w:rsidR="001E67CA" w:rsidRPr="001E67CA" w:rsidRDefault="001E67CA" w:rsidP="00D9799A">
      <w:pPr>
        <w:rPr>
          <w:szCs w:val="24"/>
        </w:rPr>
      </w:pPr>
      <w:r w:rsidRPr="001E67CA">
        <w:rPr>
          <w:szCs w:val="24"/>
        </w:rPr>
        <w:lastRenderedPageBreak/>
        <w:t>9. Выявление антиобщественных (экстремистских) группировок несовершеннолетних и молодежи, их лидеров, принятие мер по предупреждению их противоправного поведения и оказанию социально-реабилитационной поддержки.</w:t>
      </w:r>
    </w:p>
    <w:p w:rsidR="001E67CA" w:rsidRPr="001E67CA" w:rsidRDefault="001E67CA" w:rsidP="00D9799A">
      <w:pPr>
        <w:rPr>
          <w:szCs w:val="24"/>
        </w:rPr>
      </w:pPr>
      <w:r w:rsidRPr="001E67CA">
        <w:rPr>
          <w:szCs w:val="24"/>
        </w:rPr>
        <w:t>В месяцы, когда этапы районного межведомственного комплексного мероприятия «Несовершеннолетние» не проводились, рейдовые отработки мест массовой концентрации подростков и молодежи, по выявлению безнадзорных детей и подростков</w:t>
      </w:r>
      <w:r w:rsidRPr="001E67CA">
        <w:rPr>
          <w:b/>
          <w:szCs w:val="24"/>
        </w:rPr>
        <w:t xml:space="preserve">, </w:t>
      </w:r>
      <w:r w:rsidRPr="001E67CA">
        <w:rPr>
          <w:szCs w:val="24"/>
        </w:rPr>
        <w:t>производились по отдельному графику, утвержденному председателем комиссии.</w:t>
      </w:r>
    </w:p>
    <w:p w:rsidR="001E67CA" w:rsidRPr="001E67CA" w:rsidRDefault="001E67CA" w:rsidP="00D9799A">
      <w:pPr>
        <w:rPr>
          <w:szCs w:val="24"/>
        </w:rPr>
      </w:pPr>
      <w:r w:rsidRPr="001E67CA">
        <w:rPr>
          <w:szCs w:val="24"/>
        </w:rPr>
        <w:t>Всего за 2019 год представителями субъектов системы профилактики безнадзорности и правонарушений несовершеннолетних проведено 86 межведомственных рейдов: плановых и внеплановых, из них:</w:t>
      </w:r>
    </w:p>
    <w:p w:rsidR="001E67CA" w:rsidRPr="001E67CA" w:rsidRDefault="001E67CA" w:rsidP="00D9799A">
      <w:pPr>
        <w:rPr>
          <w:szCs w:val="24"/>
        </w:rPr>
      </w:pPr>
      <w:r w:rsidRPr="001E67CA">
        <w:rPr>
          <w:szCs w:val="24"/>
        </w:rPr>
        <w:t>- 29 рейдов по местам пребывания потенциальных правонарушителей и безнадзорных детей (бары, кафе, магазины, центральный рынок, микрорайоны, школьные и дворовые площадки);</w:t>
      </w:r>
    </w:p>
    <w:p w:rsidR="001E67CA" w:rsidRPr="001E67CA" w:rsidRDefault="001E67CA" w:rsidP="00D9799A">
      <w:pPr>
        <w:rPr>
          <w:szCs w:val="24"/>
        </w:rPr>
      </w:pPr>
      <w:r w:rsidRPr="001E67CA">
        <w:rPr>
          <w:szCs w:val="24"/>
        </w:rPr>
        <w:t>- 7 рейдовых отработок территорий сельских поселений МО «Родниковский муниципальный район».</w:t>
      </w:r>
    </w:p>
    <w:p w:rsidR="001E67CA" w:rsidRPr="001E67CA" w:rsidRDefault="001E67CA" w:rsidP="00D9799A">
      <w:pPr>
        <w:rPr>
          <w:szCs w:val="24"/>
        </w:rPr>
      </w:pPr>
      <w:r w:rsidRPr="001E67CA">
        <w:rPr>
          <w:szCs w:val="24"/>
        </w:rPr>
        <w:t>- В результате рейдов произведено 250 посещений неблагополучных семей по месту жительства с целью обследования ЖБУ и отработки поступившей информации о случаях неблагополучия.</w:t>
      </w:r>
    </w:p>
    <w:p w:rsidR="001E67CA" w:rsidRPr="001E67CA" w:rsidRDefault="001E67CA" w:rsidP="00D9799A">
      <w:pPr>
        <w:rPr>
          <w:szCs w:val="24"/>
        </w:rPr>
      </w:pPr>
      <w:r w:rsidRPr="001E67CA">
        <w:rPr>
          <w:szCs w:val="24"/>
        </w:rPr>
        <w:t>Продолжила свою работу группа быстрого реагирования органов системы профилактики безнадзорности и правонарушений несовершеннолетних, в целях принятия оперативных мер по защите прав несовершеннолетних, попавших в трудную жизненную ситуацию. В 2019 году было осуществлено 30 (2018 – 63) выездов группы быстрого реагирования. В результате 8 (2018 г. - 9) несовершеннолетних признаны безнадзорными на основании актов МО МВД России «Родниковский»; 12 семей поставлены на учет в муниципальный банк СОП, 5детей помещены в СРЦ, 2 семьям оказана помощь в виде продуктовых наборов.</w:t>
      </w:r>
    </w:p>
    <w:p w:rsidR="001E67CA" w:rsidRPr="001E67CA" w:rsidRDefault="001E67CA" w:rsidP="00D9799A">
      <w:pPr>
        <w:rPr>
          <w:szCs w:val="24"/>
        </w:rPr>
      </w:pPr>
      <w:r w:rsidRPr="001E67CA">
        <w:rPr>
          <w:szCs w:val="24"/>
        </w:rPr>
        <w:t xml:space="preserve">В октябре 2019 г. проведен тематический информационно-обучающий семинар для субъектов системы профилактики на тему: «Реализация профилактических мероприятий по противодействию распространения наркомании, алкоголизма и пропаганде здорового образа жизни». В работе семинара приняло участие более 80 приглашенных из числа субъектов системы профилактики безнадзорности и правонарушений несовершеннолетних МО «Родниковский муниципальный район». </w:t>
      </w:r>
    </w:p>
    <w:p w:rsidR="001E67CA" w:rsidRPr="001E67CA" w:rsidRDefault="001E67CA" w:rsidP="00D9799A">
      <w:pPr>
        <w:rPr>
          <w:szCs w:val="24"/>
        </w:rPr>
      </w:pPr>
      <w:r w:rsidRPr="001E67CA">
        <w:rPr>
          <w:szCs w:val="24"/>
        </w:rPr>
        <w:t xml:space="preserve">С 01.10.2019 г. по 26.11.2019 г. на территории Родниковского муниципального района проходила акция «Антинаркотический месячник» с участием органов прокуратуры, правоохранительных и судебных органов, медицинских и образовательных учреждений, органов социальной защиты и социального обслуживания населения, отдела по делам молодежи и спорта. </w:t>
      </w:r>
      <w:r w:rsidRPr="001E67CA">
        <w:rPr>
          <w:szCs w:val="24"/>
        </w:rPr>
        <w:lastRenderedPageBreak/>
        <w:t>Комиссия по делам несовершеннолетних и защите их прав МО «Родниковский муниципальный район» выступила координатором данной акции.</w:t>
      </w:r>
    </w:p>
    <w:p w:rsidR="001E67CA" w:rsidRPr="001E67CA" w:rsidRDefault="001E67CA" w:rsidP="00D9799A">
      <w:pPr>
        <w:rPr>
          <w:szCs w:val="24"/>
        </w:rPr>
      </w:pPr>
      <w:r w:rsidRPr="001E67CA">
        <w:rPr>
          <w:szCs w:val="24"/>
        </w:rPr>
        <w:t>Удельный вес подростковой преступности в 2019 г. составил 3,7 %,что на 0,8% больше, чем в 2018 г. (2,9%).</w:t>
      </w:r>
    </w:p>
    <w:p w:rsidR="001E67CA" w:rsidRPr="001E67CA" w:rsidRDefault="001E67CA" w:rsidP="00D9799A">
      <w:pPr>
        <w:rPr>
          <w:szCs w:val="24"/>
        </w:rPr>
      </w:pPr>
      <w:r w:rsidRPr="001E67CA">
        <w:rPr>
          <w:szCs w:val="24"/>
        </w:rPr>
        <w:t>В 2019 году превалируют преступления против собственности, а именно: кражи, но, к сожалению, добавились разбой и грабеж, а также преступления, совершенные против половой неприкосновенности. При этом пять преступлений: ст. 111, ст. 162, ст. 131 и 2 по ст.158 УК РФ совершил один несовершеннолетний, в отношении которого в настоящее время применена мера пресечения в виде заключения под стражу и он содержится в СИЗО г. Иваново. Семья данного несовершеннолетнего состоит на учете в комиссии и подразделении по делам несовершеннолетних.</w:t>
      </w:r>
    </w:p>
    <w:p w:rsidR="001E67CA" w:rsidRPr="001E67CA" w:rsidRDefault="001E67CA" w:rsidP="00D9799A">
      <w:pPr>
        <w:rPr>
          <w:rFonts w:eastAsia="Times New Roman"/>
          <w:szCs w:val="24"/>
          <w:lang w:eastAsia="ru-RU"/>
        </w:rPr>
      </w:pPr>
      <w:r w:rsidRPr="001E67CA">
        <w:rPr>
          <w:rFonts w:eastAsia="Times New Roman"/>
          <w:szCs w:val="24"/>
          <w:lang w:eastAsia="ru-RU"/>
        </w:rPr>
        <w:t>Все несовершеннолетние (за исключением, достигших 18-летнего возраста), совершившие преступления, поставлены на учет в МО МВД России «Родниковский» и КДН и ЗП МО «Родниковский муниципальный район», в отношении каждого открыты случаи неблагополучия по соответствующим критериям, за каждым закреплен куратор ведения случая, кураторы 1 раз в квартал информируют комиссию о результативности работы с каждым несовершеннолетним.</w:t>
      </w:r>
    </w:p>
    <w:p w:rsidR="001E67CA" w:rsidRPr="001E67CA" w:rsidRDefault="001E67CA" w:rsidP="00D9799A">
      <w:pPr>
        <w:rPr>
          <w:rFonts w:eastAsia="Times New Roman"/>
          <w:szCs w:val="24"/>
          <w:lang w:eastAsia="ru-RU"/>
        </w:rPr>
      </w:pPr>
      <w:r w:rsidRPr="001E67CA">
        <w:rPr>
          <w:rFonts w:eastAsia="Times New Roman"/>
          <w:szCs w:val="24"/>
          <w:lang w:eastAsia="ru-RU"/>
        </w:rPr>
        <w:t>В организации учебно-воспитательного процесса значительное место определено профилактике правонарушений и употребления вредных привычек среди несовершеннолетних. В каждой образовательной организации разработаны и реализуются планы (программы) воспитательной работы, частью которых является профилактика вредных привычек и пропаганда здорового образа жизни среди несовершеннолетних.  Профилактическую работу педагоги реализуют в различных формах.</w:t>
      </w:r>
    </w:p>
    <w:p w:rsidR="001E67CA" w:rsidRPr="001E67CA" w:rsidRDefault="001E67CA" w:rsidP="00D9799A">
      <w:pPr>
        <w:rPr>
          <w:rFonts w:eastAsia="Times New Roman"/>
          <w:szCs w:val="24"/>
          <w:lang w:eastAsia="ru-RU"/>
        </w:rPr>
      </w:pPr>
      <w:r w:rsidRPr="001E67CA">
        <w:rPr>
          <w:rFonts w:eastAsia="Times New Roman"/>
          <w:szCs w:val="24"/>
          <w:lang w:eastAsia="ru-RU"/>
        </w:rPr>
        <w:t>Просвещение учащихся о негативных последствиях употребления алкоголя, курения и ПАВ, формирование негативного отношения к вредным привычкам осуществляется через учебные предметы: ОБЖ, биологию, литературу, химию, физическую культуру; систему тематических классных часов, внеклассные мероприятий (выставки плакатов, выпуски буклетов, листовок, конкурсы рисунков, викторин и др.); лекции, беседы.</w:t>
      </w:r>
    </w:p>
    <w:p w:rsidR="001E67CA" w:rsidRPr="001E67CA" w:rsidRDefault="001E67CA" w:rsidP="00D9799A">
      <w:pPr>
        <w:rPr>
          <w:rFonts w:eastAsia="Times New Roman"/>
          <w:szCs w:val="24"/>
          <w:lang w:eastAsia="ru-RU"/>
        </w:rPr>
      </w:pPr>
      <w:r w:rsidRPr="001E67CA">
        <w:rPr>
          <w:rFonts w:eastAsia="Times New Roman"/>
          <w:szCs w:val="24"/>
          <w:lang w:eastAsia="ru-RU"/>
        </w:rPr>
        <w:t>Стремясь отвлечь обучающихся от увлечения «дурными удовольствиями», общеобразовательные организации большое значение уделяют организации внеурочной работы. В школах проводятся различные мероприятия, направленные на формирование навыков здорового образа жизни: акция «Быть здоровым-здорово!», акция «Сохрани своё сердце здоровым», акция</w:t>
      </w:r>
      <w:r w:rsidR="00EB1A76">
        <w:rPr>
          <w:rFonts w:eastAsia="Times New Roman"/>
          <w:szCs w:val="24"/>
          <w:lang w:eastAsia="ru-RU"/>
        </w:rPr>
        <w:t xml:space="preserve"> </w:t>
      </w:r>
      <w:r w:rsidRPr="001E67CA">
        <w:rPr>
          <w:rFonts w:eastAsia="Times New Roman"/>
          <w:szCs w:val="24"/>
          <w:lang w:eastAsia="ru-RU"/>
        </w:rPr>
        <w:t xml:space="preserve">«Мир молодёжи против наркотиков», профилактическая операция «Здоровый образ жизни», Дни здоровья и другие мероприятия. Классные руководители регулярно проводят с учащимися беседы и классные часы по профилактике и предупреждению употребления спиртосодержащих напитков и ПАВ. </w:t>
      </w:r>
    </w:p>
    <w:p w:rsidR="001E67CA" w:rsidRPr="001E67CA" w:rsidRDefault="001E67CA" w:rsidP="00D9799A">
      <w:pPr>
        <w:rPr>
          <w:rFonts w:eastAsia="Times New Roman"/>
          <w:szCs w:val="24"/>
          <w:lang w:eastAsia="ru-RU"/>
        </w:rPr>
      </w:pPr>
      <w:r w:rsidRPr="001E67CA">
        <w:rPr>
          <w:rFonts w:eastAsia="Times New Roman"/>
          <w:szCs w:val="24"/>
          <w:lang w:eastAsia="ru-RU"/>
        </w:rPr>
        <w:lastRenderedPageBreak/>
        <w:t>Важное значение в организации профилактической работы имеет индивидуальная адресная работа с детьми «группы риска», прежде всего организация досуговой занятости данной категории несовершеннолетних. Классные руководители активно привлекают таких детей к участию в классных и общешкольных мероприятиях и праздниках, к занятиям в спортивных секциях и кружках. В школах созданы патриотические клубы, участниками которых в том числе являются дети «группы риска».</w:t>
      </w:r>
    </w:p>
    <w:p w:rsidR="001E67CA" w:rsidRPr="001E67CA" w:rsidRDefault="001E67CA" w:rsidP="00EB1A76">
      <w:pPr>
        <w:spacing w:line="276" w:lineRule="auto"/>
        <w:ind w:firstLine="0"/>
        <w:jc w:val="left"/>
        <w:rPr>
          <w:rFonts w:eastAsia="Times New Roman"/>
          <w:szCs w:val="24"/>
          <w:lang w:eastAsia="ru-RU"/>
        </w:rPr>
      </w:pPr>
    </w:p>
    <w:p w:rsidR="00D9799A" w:rsidRDefault="00D9799A">
      <w:pPr>
        <w:spacing w:line="240" w:lineRule="auto"/>
        <w:ind w:firstLine="0"/>
        <w:jc w:val="left"/>
        <w:rPr>
          <w:rFonts w:eastAsia="Times New Roman"/>
          <w:b/>
          <w:szCs w:val="24"/>
        </w:rPr>
      </w:pPr>
      <w:bookmarkStart w:id="17" w:name="_Toc495357539"/>
      <w:r>
        <w:rPr>
          <w:rFonts w:eastAsia="Times New Roman"/>
          <w:b/>
          <w:szCs w:val="24"/>
        </w:rPr>
        <w:br w:type="page"/>
      </w:r>
    </w:p>
    <w:p w:rsidR="001E67CA" w:rsidRPr="001E67CA" w:rsidRDefault="001E67CA" w:rsidP="001E67CA">
      <w:pPr>
        <w:keepNext/>
        <w:keepLines/>
        <w:outlineLvl w:val="2"/>
        <w:rPr>
          <w:rFonts w:eastAsia="Times New Roman"/>
          <w:b/>
          <w:szCs w:val="24"/>
        </w:rPr>
      </w:pPr>
      <w:bookmarkStart w:id="18" w:name="_Toc54255990"/>
      <w:r w:rsidRPr="001E67CA">
        <w:rPr>
          <w:rFonts w:eastAsia="Times New Roman"/>
          <w:b/>
          <w:szCs w:val="24"/>
        </w:rPr>
        <w:lastRenderedPageBreak/>
        <w:t>2.8. Сведения о создании условий социализации и самореализации молодежи (в том числе лиц, обучающихся по уровням и видам образования)</w:t>
      </w:r>
      <w:bookmarkEnd w:id="17"/>
      <w:bookmarkEnd w:id="18"/>
    </w:p>
    <w:p w:rsidR="001E67CA" w:rsidRPr="001E67CA" w:rsidRDefault="001E67CA" w:rsidP="001E67CA">
      <w:pPr>
        <w:rPr>
          <w:szCs w:val="24"/>
          <w:shd w:val="clear" w:color="auto" w:fill="FFFFFF"/>
        </w:rPr>
      </w:pPr>
    </w:p>
    <w:p w:rsidR="001E67CA" w:rsidRPr="001E67CA" w:rsidRDefault="001E67CA" w:rsidP="001E67CA">
      <w:pPr>
        <w:rPr>
          <w:szCs w:val="24"/>
          <w:shd w:val="clear" w:color="auto" w:fill="FFFFFF"/>
        </w:rPr>
      </w:pPr>
      <w:r w:rsidRPr="001E67CA">
        <w:rPr>
          <w:szCs w:val="24"/>
          <w:shd w:val="clear" w:color="auto" w:fill="FFFFFF"/>
        </w:rPr>
        <w:t>Формирование общих и профессиональных компетенций обучающихся, обозначенных ФГОС в качестве результатов общего и профессионального образования, предусматривает проведение профориентационной работы на всем периоде обучения и определяет профориентацию как часть развития личности, основу регулирования рынка труда и развития кадрового потенциала региона.</w:t>
      </w:r>
    </w:p>
    <w:p w:rsidR="001E67CA" w:rsidRPr="001E67CA" w:rsidRDefault="001E67CA" w:rsidP="001E67CA">
      <w:pPr>
        <w:rPr>
          <w:rFonts w:eastAsia="Times New Roman"/>
          <w:szCs w:val="24"/>
          <w:lang w:eastAsia="ru-RU"/>
        </w:rPr>
      </w:pPr>
      <w:r w:rsidRPr="001E67CA">
        <w:rPr>
          <w:rFonts w:eastAsia="Times New Roman"/>
          <w:szCs w:val="24"/>
          <w:lang w:eastAsia="ru-RU"/>
        </w:rPr>
        <w:t xml:space="preserve">Профессиональная ориентация направлена на </w:t>
      </w:r>
      <w:r w:rsidRPr="001E67CA">
        <w:rPr>
          <w:rFonts w:eastAsia="Times New Roman"/>
          <w:szCs w:val="24"/>
          <w:shd w:val="clear" w:color="auto" w:fill="FFFFFF"/>
          <w:lang w:eastAsia="ru-RU"/>
        </w:rPr>
        <w:t xml:space="preserve">формирование у обучающихся способности выбирать сферу деятельности, </w:t>
      </w:r>
      <w:r w:rsidRPr="001E67CA">
        <w:rPr>
          <w:rFonts w:eastAsia="Times New Roman"/>
          <w:szCs w:val="24"/>
          <w:lang w:eastAsia="ru-RU"/>
        </w:rPr>
        <w:t xml:space="preserve">усвоение необходимого объёма знаний о существующих профессиях, новационных профессиях и их особенностях, и в - первую очередь, профессиях, востребованных на рынке труда в Ивановской области и Родниковском муниципальном районе. </w:t>
      </w:r>
    </w:p>
    <w:p w:rsidR="001E67CA" w:rsidRPr="001E67CA" w:rsidRDefault="001E67CA" w:rsidP="001E67CA">
      <w:pPr>
        <w:rPr>
          <w:szCs w:val="24"/>
          <w:shd w:val="clear" w:color="auto" w:fill="FFFFFF"/>
        </w:rPr>
      </w:pPr>
      <w:r w:rsidRPr="001E67CA">
        <w:rPr>
          <w:szCs w:val="24"/>
          <w:shd w:val="clear" w:color="auto" w:fill="FFFFFF"/>
        </w:rPr>
        <w:t>Интерес к профессии и ее дальнейший выбор начинается с дошкольного возраста. Важную роль в этом играет социальная среда.  В этом отношении важным является организация социального партнерства и межведомственного взаимодействия.</w:t>
      </w:r>
    </w:p>
    <w:p w:rsidR="001E67CA" w:rsidRPr="001E67CA" w:rsidRDefault="001E67CA" w:rsidP="001E67CA">
      <w:pPr>
        <w:rPr>
          <w:szCs w:val="24"/>
        </w:rPr>
      </w:pPr>
      <w:r w:rsidRPr="001E67CA">
        <w:rPr>
          <w:szCs w:val="24"/>
          <w:shd w:val="clear" w:color="auto" w:fill="FFFFFF"/>
        </w:rPr>
        <w:t xml:space="preserve">Поэтому </w:t>
      </w:r>
      <w:r w:rsidRPr="001E67CA">
        <w:rPr>
          <w:rFonts w:eastAsia="Times New Roman"/>
          <w:szCs w:val="24"/>
          <w:lang w:eastAsia="ru-RU"/>
        </w:rPr>
        <w:t xml:space="preserve">работа по профориентации обучающихся в Родниковском муниципальном районе имеет комплексный, системный характер и основана на межведомственном взаимодействии муниципальных образовательных учреждений с Родниковским Центром занятости населения, Родниковским политехническим колледжем, организациями, промышленными и сельскохозяйственными предприятиями, расположенными в городе Родники и на территории </w:t>
      </w:r>
      <w:r w:rsidRPr="001E67CA">
        <w:rPr>
          <w:szCs w:val="24"/>
        </w:rPr>
        <w:t>Родниковского муниципального района.</w:t>
      </w:r>
    </w:p>
    <w:p w:rsidR="008E55E1" w:rsidRPr="008E55E1" w:rsidRDefault="008E55E1" w:rsidP="008E55E1">
      <w:pPr>
        <w:rPr>
          <w:rFonts w:eastAsia="Times New Roman"/>
          <w:szCs w:val="24"/>
          <w:lang w:eastAsia="ru-RU"/>
        </w:rPr>
      </w:pPr>
      <w:r w:rsidRPr="008E55E1">
        <w:rPr>
          <w:rFonts w:eastAsia="Times New Roman"/>
          <w:szCs w:val="24"/>
          <w:lang w:eastAsia="ru-RU"/>
        </w:rPr>
        <w:t>В муниципальной системе образования в прошлом учебном году на базе МАУ ДО «ЦДТ» открылся Районный тьют</w:t>
      </w:r>
      <w:r w:rsidR="00D9799A">
        <w:rPr>
          <w:rFonts w:eastAsia="Times New Roman"/>
          <w:szCs w:val="24"/>
          <w:lang w:eastAsia="ru-RU"/>
        </w:rPr>
        <w:t>о</w:t>
      </w:r>
      <w:r w:rsidRPr="008E55E1">
        <w:rPr>
          <w:rFonts w:eastAsia="Times New Roman"/>
          <w:szCs w:val="24"/>
          <w:lang w:eastAsia="ru-RU"/>
        </w:rPr>
        <w:t>рский цент</w:t>
      </w:r>
      <w:r w:rsidR="0029635F">
        <w:rPr>
          <w:rFonts w:eastAsia="Times New Roman"/>
          <w:szCs w:val="24"/>
          <w:lang w:eastAsia="ru-RU"/>
        </w:rPr>
        <w:t>р</w:t>
      </w:r>
      <w:r w:rsidRPr="008E55E1">
        <w:rPr>
          <w:rFonts w:eastAsia="Times New Roman"/>
          <w:szCs w:val="24"/>
          <w:lang w:eastAsia="ru-RU"/>
        </w:rPr>
        <w:t xml:space="preserve"> по профориентационной работе с обучающимися. Центр совместно с Управлением образования курирует организацию профориентационной работы с обучающимися общеобразовательных организаций. В текущем учебном году работа по профориентации реализуется по трем основным направлениям:</w:t>
      </w:r>
    </w:p>
    <w:p w:rsidR="008E55E1" w:rsidRPr="008E55E1" w:rsidRDefault="008E55E1" w:rsidP="008E55E1">
      <w:pPr>
        <w:rPr>
          <w:rFonts w:eastAsia="Times New Roman"/>
          <w:szCs w:val="24"/>
          <w:lang w:eastAsia="ru-RU"/>
        </w:rPr>
      </w:pPr>
      <w:r w:rsidRPr="008E55E1">
        <w:rPr>
          <w:rFonts w:eastAsia="Times New Roman"/>
          <w:szCs w:val="24"/>
          <w:lang w:eastAsia="ru-RU"/>
        </w:rPr>
        <w:t>- Профессиональное просвещение и информирование;</w:t>
      </w:r>
    </w:p>
    <w:p w:rsidR="008E55E1" w:rsidRPr="008E55E1" w:rsidRDefault="008E55E1" w:rsidP="008E55E1">
      <w:pPr>
        <w:rPr>
          <w:rFonts w:eastAsia="Times New Roman"/>
          <w:szCs w:val="24"/>
          <w:lang w:eastAsia="ru-RU"/>
        </w:rPr>
      </w:pPr>
      <w:r w:rsidRPr="008E55E1">
        <w:rPr>
          <w:rFonts w:eastAsia="Times New Roman"/>
          <w:szCs w:val="24"/>
          <w:lang w:eastAsia="ru-RU"/>
        </w:rPr>
        <w:t>- Профессиональное консультирование  и диагностика;</w:t>
      </w:r>
    </w:p>
    <w:p w:rsidR="008E55E1" w:rsidRPr="008E55E1" w:rsidRDefault="008E55E1" w:rsidP="008E55E1">
      <w:pPr>
        <w:rPr>
          <w:rFonts w:eastAsia="Times New Roman"/>
          <w:szCs w:val="24"/>
          <w:lang w:eastAsia="ru-RU"/>
        </w:rPr>
      </w:pPr>
      <w:r w:rsidRPr="008E55E1">
        <w:rPr>
          <w:rFonts w:eastAsia="Times New Roman"/>
          <w:szCs w:val="24"/>
          <w:lang w:eastAsia="ru-RU"/>
        </w:rPr>
        <w:t>- Профессиональный практикум.</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Каждое из данных направлений реализуется в самых различных формах. </w:t>
      </w:r>
    </w:p>
    <w:p w:rsidR="008E55E1" w:rsidRPr="008E55E1" w:rsidRDefault="008E55E1" w:rsidP="008E55E1">
      <w:pPr>
        <w:rPr>
          <w:rFonts w:eastAsia="Times New Roman"/>
          <w:szCs w:val="24"/>
          <w:lang w:eastAsia="ru-RU"/>
        </w:rPr>
      </w:pPr>
      <w:r w:rsidRPr="008E55E1">
        <w:rPr>
          <w:rFonts w:eastAsia="Times New Roman"/>
          <w:szCs w:val="24"/>
          <w:lang w:eastAsia="ru-RU"/>
        </w:rPr>
        <w:t>Профессиональное просвещение - информирование о содержании трудовой деятельности, путях приобретения профессий, учебных заведениях,  потребностях рынка труда, а также требованиях профессий к индивидуально-психологическим особенностям личности.</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Профессиональное информирование о мире профессий в дошкольных учреждениях реализуется через образовательные области «Познавательное развитие», «Социально-коммуникативное развитие», проектную деятельность «Все работы хороши», «История профессий», </w:t>
      </w:r>
      <w:r w:rsidRPr="008E55E1">
        <w:rPr>
          <w:rFonts w:eastAsia="Times New Roman"/>
          <w:szCs w:val="24"/>
          <w:lang w:eastAsia="ru-RU"/>
        </w:rPr>
        <w:lastRenderedPageBreak/>
        <w:t>ролевые игры «Профессии родителей», речевые игры и тематические занятия. С целью формирования профессиональных предпочтений школьников в общеобразовательных организациях реализуются информационные элективные курсы «Мир профессий» и «Мой выбор» в 8-9 классах, с</w:t>
      </w:r>
      <w:r w:rsidR="00D9799A">
        <w:rPr>
          <w:rFonts w:eastAsia="Times New Roman"/>
          <w:szCs w:val="24"/>
          <w:lang w:eastAsia="ru-RU"/>
        </w:rPr>
        <w:t> </w:t>
      </w:r>
      <w:r w:rsidRPr="008E55E1">
        <w:rPr>
          <w:rFonts w:eastAsia="Times New Roman"/>
          <w:szCs w:val="24"/>
          <w:lang w:eastAsia="ru-RU"/>
        </w:rPr>
        <w:t>5</w:t>
      </w:r>
      <w:r w:rsidR="00D9799A">
        <w:rPr>
          <w:rFonts w:eastAsia="Times New Roman"/>
          <w:szCs w:val="24"/>
          <w:lang w:eastAsia="ru-RU"/>
        </w:rPr>
        <w:t> </w:t>
      </w:r>
      <w:r w:rsidRPr="008E55E1">
        <w:rPr>
          <w:rFonts w:eastAsia="Times New Roman"/>
          <w:szCs w:val="24"/>
          <w:lang w:eastAsia="ru-RU"/>
        </w:rPr>
        <w:t xml:space="preserve">по 9 класс проводятся тематические внеурочные занятия и классные часы, интерактивные уроки, тематические мероприятия внеурочной деятельности.     </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   В рамках проектного управления муниципальной системой образования с октября 2019 года дан старт началу реализации инновационного проекта «Создание интегративной сетевой профориентационной площадки «ДОС_teach успеха» для формирования психолого-педагогических компетенций и ориентации обучающихся 8-9 классов на педагогические профессии». Главная цель проекта направлена на формирование профессионального самоопределения обучающихся 8-9</w:t>
      </w:r>
      <w:r w:rsidR="00D9799A">
        <w:rPr>
          <w:rFonts w:eastAsia="Times New Roman"/>
          <w:szCs w:val="24"/>
          <w:lang w:eastAsia="ru-RU"/>
        </w:rPr>
        <w:t> </w:t>
      </w:r>
      <w:r w:rsidRPr="008E55E1">
        <w:rPr>
          <w:rFonts w:eastAsia="Times New Roman"/>
          <w:szCs w:val="24"/>
          <w:lang w:eastAsia="ru-RU"/>
        </w:rPr>
        <w:t>классов на</w:t>
      </w:r>
      <w:r>
        <w:rPr>
          <w:rFonts w:eastAsia="Times New Roman"/>
          <w:szCs w:val="24"/>
          <w:lang w:eastAsia="ru-RU"/>
        </w:rPr>
        <w:t xml:space="preserve"> педагогические профессии через</w:t>
      </w:r>
      <w:r w:rsidRPr="008E55E1">
        <w:rPr>
          <w:rFonts w:eastAsia="Times New Roman"/>
          <w:szCs w:val="24"/>
          <w:lang w:eastAsia="ru-RU"/>
        </w:rPr>
        <w:t xml:space="preserve"> получение социально-профессионального опыта в условиях, максимально приближенных к предстоящей профессиональной деятельности. В апробационном периоде Проекта участвует целевая группа обучающихся 8-х классов МБОУ ЦГ СШ и МБОУ СШ №2 в количестве 20 человек. Один день в неделю (каждый вторник) обучающиеся вместе с руководителем проекта приходят на педагогические пробы в четыре ДОУ города (детские сады №№1, 2, 12, «Веснушки»). В каждом дошкольном образовательном учреждении с ребятами работает старший воспитатель – тьют</w:t>
      </w:r>
      <w:r w:rsidR="00D9799A">
        <w:rPr>
          <w:rFonts w:eastAsia="Times New Roman"/>
          <w:szCs w:val="24"/>
          <w:lang w:eastAsia="ru-RU"/>
        </w:rPr>
        <w:t>о</w:t>
      </w:r>
      <w:r w:rsidRPr="008E55E1">
        <w:rPr>
          <w:rFonts w:eastAsia="Times New Roman"/>
          <w:szCs w:val="24"/>
          <w:lang w:eastAsia="ru-RU"/>
        </w:rPr>
        <w:t>р. Для реализации содержания профпроб привлечены одни из самых опытных воспитателей.</w:t>
      </w:r>
    </w:p>
    <w:p w:rsidR="008E55E1" w:rsidRPr="008E55E1" w:rsidRDefault="008E55E1" w:rsidP="008E55E1">
      <w:pPr>
        <w:rPr>
          <w:rFonts w:eastAsia="Times New Roman"/>
          <w:szCs w:val="24"/>
          <w:lang w:eastAsia="ru-RU"/>
        </w:rPr>
      </w:pPr>
      <w:r w:rsidRPr="008E55E1">
        <w:rPr>
          <w:rFonts w:eastAsia="Times New Roman"/>
          <w:szCs w:val="24"/>
          <w:lang w:eastAsia="ru-RU"/>
        </w:rPr>
        <w:t>Участники целевой группы-обучающиеся в соответствии с темой рабочей программы Проекта получают базовые теоретические знания (по методике занятия, режимным моментам деятельности воспитателя, дидактическом сопровождении, педагогике и психологии дошкольника и.т.д), наблюдают деятельность педагога в воспитательно-образовательном процессе, а затем индивидуально или в подгруппе участвуют в организации работы с детьми под руководством педагога, сами организуют и участвуют в игровой деятельности с воспитанниками. Нам очень важен данный проект, так как он направлен на привлечение обучающихся к выбору педагогических профессий, что значимо в сфере образования.</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В текущем учебном году в муниципальной системе образования на всех уровнях продолжено проведение профессиональной диагностики и консультирования, направленного на выявление профессиональных предпочтений детей и подростков. В школах наиболее значима диагностика в предпрофильной подготовке и профильном самоопределении школьников 5-10 классов. </w:t>
      </w:r>
    </w:p>
    <w:p w:rsidR="008E55E1" w:rsidRPr="008E55E1" w:rsidRDefault="008E55E1" w:rsidP="008E55E1">
      <w:pPr>
        <w:rPr>
          <w:rFonts w:eastAsia="Times New Roman"/>
          <w:szCs w:val="24"/>
          <w:lang w:eastAsia="ru-RU"/>
        </w:rPr>
      </w:pPr>
      <w:r w:rsidRPr="008E55E1">
        <w:rPr>
          <w:rFonts w:eastAsia="Times New Roman"/>
          <w:szCs w:val="24"/>
          <w:lang w:eastAsia="ru-RU"/>
        </w:rPr>
        <w:t>С этой целью между Центром занятости населения и Управлением образования администрации муниципального образования «Родниковский муниципальный район» заключен договор о сотрудничестве, направленный на решение вопросов организации профориентационной работы с обучающимися</w:t>
      </w:r>
      <w:r w:rsidR="0029635F">
        <w:rPr>
          <w:rFonts w:eastAsia="Times New Roman"/>
          <w:szCs w:val="24"/>
          <w:lang w:eastAsia="ru-RU"/>
        </w:rPr>
        <w:t xml:space="preserve"> </w:t>
      </w:r>
      <w:r w:rsidRPr="008E55E1">
        <w:rPr>
          <w:rFonts w:eastAsia="Times New Roman"/>
          <w:szCs w:val="24"/>
          <w:lang w:eastAsia="ru-RU"/>
        </w:rPr>
        <w:t xml:space="preserve">старших классов школ города и района. В рамках данного договора, с целью оказания старшеклассникам помощи в выборе сферы деятельности (профессии), центр занятости </w:t>
      </w:r>
      <w:r w:rsidRPr="008E55E1">
        <w:rPr>
          <w:rFonts w:eastAsia="Times New Roman"/>
          <w:szCs w:val="24"/>
          <w:lang w:eastAsia="ru-RU"/>
        </w:rPr>
        <w:lastRenderedPageBreak/>
        <w:t xml:space="preserve">населения проводит компьютерное тестирование на определение профессиональных склонностей и навыков учащихся городских и сельских школ. </w:t>
      </w:r>
    </w:p>
    <w:p w:rsidR="008E55E1" w:rsidRPr="008E55E1" w:rsidRDefault="008E55E1" w:rsidP="008E55E1">
      <w:pPr>
        <w:rPr>
          <w:rFonts w:eastAsia="Times New Roman"/>
          <w:szCs w:val="24"/>
          <w:lang w:eastAsia="ru-RU"/>
        </w:rPr>
      </w:pPr>
      <w:r w:rsidRPr="008E55E1">
        <w:rPr>
          <w:rFonts w:eastAsia="Times New Roman"/>
          <w:szCs w:val="24"/>
          <w:lang w:eastAsia="ru-RU"/>
        </w:rPr>
        <w:t>К учащимся сельских школ выезжает мобильный центр. За учебный год тестирование прошли 30,4% школ города и района.  По итогам тестирования проведены тематические уроки: «Выбор профессии – это серьезно», «Я и моя профессия» для учащихся 9 классов МБОУ СШ №</w:t>
      </w:r>
      <w:r w:rsidR="003963AD">
        <w:rPr>
          <w:rFonts w:eastAsia="Times New Roman"/>
          <w:szCs w:val="24"/>
          <w:lang w:eastAsia="ru-RU"/>
        </w:rPr>
        <w:t xml:space="preserve"> </w:t>
      </w:r>
      <w:r w:rsidRPr="008E55E1">
        <w:rPr>
          <w:rFonts w:eastAsia="Times New Roman"/>
          <w:szCs w:val="24"/>
          <w:lang w:eastAsia="ru-RU"/>
        </w:rPr>
        <w:t>3, МБОУ</w:t>
      </w:r>
      <w:r w:rsidR="003963AD">
        <w:rPr>
          <w:rFonts w:eastAsia="Times New Roman"/>
          <w:szCs w:val="24"/>
          <w:lang w:eastAsia="ru-RU"/>
        </w:rPr>
        <w:t> </w:t>
      </w:r>
      <w:r w:rsidRPr="008E55E1">
        <w:rPr>
          <w:rFonts w:eastAsia="Times New Roman"/>
          <w:szCs w:val="24"/>
          <w:lang w:eastAsia="ru-RU"/>
        </w:rPr>
        <w:t>ЦГ</w:t>
      </w:r>
      <w:r w:rsidR="003963AD">
        <w:rPr>
          <w:rFonts w:eastAsia="Times New Roman"/>
          <w:szCs w:val="24"/>
          <w:lang w:eastAsia="ru-RU"/>
        </w:rPr>
        <w:t> </w:t>
      </w:r>
      <w:r w:rsidRPr="008E55E1">
        <w:rPr>
          <w:rFonts w:eastAsia="Times New Roman"/>
          <w:szCs w:val="24"/>
          <w:lang w:eastAsia="ru-RU"/>
        </w:rPr>
        <w:t xml:space="preserve">СШ, МБОУ СШ №4 (106 чел.); урок-игра «Найди себя» для обучающихся 9 классов МБОУ СШ №2, МБОУ ЦГ СШ (59 чел). </w:t>
      </w:r>
    </w:p>
    <w:p w:rsidR="008E55E1" w:rsidRPr="008E55E1" w:rsidRDefault="008E55E1" w:rsidP="008E55E1">
      <w:pPr>
        <w:rPr>
          <w:rFonts w:eastAsia="Times New Roman"/>
          <w:szCs w:val="24"/>
          <w:lang w:eastAsia="ru-RU"/>
        </w:rPr>
      </w:pPr>
      <w:r w:rsidRPr="008E55E1">
        <w:rPr>
          <w:rFonts w:eastAsia="Times New Roman"/>
          <w:szCs w:val="24"/>
          <w:lang w:eastAsia="ru-RU"/>
        </w:rPr>
        <w:t>В октябре и январе учебного года Районным тьют</w:t>
      </w:r>
      <w:r w:rsidR="003963AD">
        <w:rPr>
          <w:rFonts w:eastAsia="Times New Roman"/>
          <w:szCs w:val="24"/>
          <w:lang w:eastAsia="ru-RU"/>
        </w:rPr>
        <w:t>о</w:t>
      </w:r>
      <w:r w:rsidRPr="008E55E1">
        <w:rPr>
          <w:rFonts w:eastAsia="Times New Roman"/>
          <w:szCs w:val="24"/>
          <w:lang w:eastAsia="ru-RU"/>
        </w:rPr>
        <w:t>рским центром проводится мониторинг профессиональных предпочтений обучающихся 5-11 классов общеобразовательных организаций. Результаты исследования позволяют педагогам получить актуальную информацию о профессиональной мотивации и направленности школьников, гибко корректировать профориентационную деятельность, в том числе в организации дальнейших профессиональных проб школьников на базе пре</w:t>
      </w:r>
      <w:r>
        <w:rPr>
          <w:rFonts w:eastAsia="Times New Roman"/>
          <w:szCs w:val="24"/>
          <w:lang w:eastAsia="ru-RU"/>
        </w:rPr>
        <w:t xml:space="preserve">дприятий и организаций района. </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 В общеобразовательных организациях проводятся тематические родительские собрания «Мой выбор». На собраниях родители знакомятся с уровнем учебных достижений, профессиональными предпочтениями их детей, особенностями учебной программы, что необходимо при определении предпрофильного и профильного обучения в 8-9 и 10-11 классах, построения дальнейшего индивидуального образовательного маршрута.</w:t>
      </w:r>
    </w:p>
    <w:p w:rsidR="008E55E1" w:rsidRPr="008E55E1" w:rsidRDefault="008E55E1" w:rsidP="008E55E1">
      <w:pPr>
        <w:rPr>
          <w:rFonts w:eastAsia="Times New Roman"/>
          <w:szCs w:val="24"/>
          <w:lang w:eastAsia="ru-RU"/>
        </w:rPr>
      </w:pPr>
      <w:r w:rsidRPr="008E55E1">
        <w:rPr>
          <w:rFonts w:eastAsia="Times New Roman"/>
          <w:szCs w:val="24"/>
          <w:lang w:eastAsia="ru-RU"/>
        </w:rPr>
        <w:t>Профессиональный практикум. В рамках данного направления проходят профессиональные пробы обучающихся, экскурсии на предприятия района и области, участие в мастер-классах по различным профессиям. Районным тьют</w:t>
      </w:r>
      <w:r w:rsidR="003963AD">
        <w:rPr>
          <w:rFonts w:eastAsia="Times New Roman"/>
          <w:szCs w:val="24"/>
          <w:lang w:eastAsia="ru-RU"/>
        </w:rPr>
        <w:t>о</w:t>
      </w:r>
      <w:r w:rsidRPr="008E55E1">
        <w:rPr>
          <w:rFonts w:eastAsia="Times New Roman"/>
          <w:szCs w:val="24"/>
          <w:lang w:eastAsia="ru-RU"/>
        </w:rPr>
        <w:t>рским центром утвержден годовой график экскурсий. В период с января 2019 года по май 2019 года обучающиеся общеобразовательных организаций города и села совершили 44 экскурсии на предприятия Родниковского муниципального района; в</w:t>
      </w:r>
      <w:r w:rsidR="003963AD">
        <w:rPr>
          <w:rFonts w:eastAsia="Times New Roman"/>
          <w:szCs w:val="24"/>
          <w:lang w:eastAsia="ru-RU"/>
        </w:rPr>
        <w:t> </w:t>
      </w:r>
      <w:r w:rsidRPr="008E55E1">
        <w:rPr>
          <w:rFonts w:eastAsia="Times New Roman"/>
          <w:szCs w:val="24"/>
          <w:lang w:eastAsia="ru-RU"/>
        </w:rPr>
        <w:t>учреждения СПО и ВПО что составляет 63</w:t>
      </w:r>
      <w:r>
        <w:rPr>
          <w:rFonts w:eastAsia="Times New Roman"/>
          <w:szCs w:val="24"/>
          <w:lang w:eastAsia="ru-RU"/>
        </w:rPr>
        <w:t>,7% запланированного посещения.</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    В образовательных организациях проходят недели профориентации, экскурсии на предприятия, Уроки Успеха, научно – практические конференции, встречи с представителями предприятий, учебных заведений. В период учебного года обучающиеся образовательных организаций посещают промышленные и сельскохозяйственные предприятия Родниковского муниципального района, знакомятся с наиболее востребованными профессиями на рынке труда нашего района.</w:t>
      </w:r>
    </w:p>
    <w:p w:rsidR="008E55E1" w:rsidRPr="008E55E1" w:rsidRDefault="008E55E1" w:rsidP="008E55E1">
      <w:pPr>
        <w:rPr>
          <w:rFonts w:eastAsia="Times New Roman"/>
          <w:szCs w:val="24"/>
          <w:lang w:eastAsia="ru-RU"/>
        </w:rPr>
      </w:pPr>
      <w:r>
        <w:rPr>
          <w:rFonts w:eastAsia="Times New Roman"/>
          <w:szCs w:val="24"/>
          <w:lang w:eastAsia="ru-RU"/>
        </w:rPr>
        <w:t xml:space="preserve">В </w:t>
      </w:r>
      <w:r w:rsidRPr="008E55E1">
        <w:rPr>
          <w:rFonts w:eastAsia="Times New Roman"/>
          <w:szCs w:val="24"/>
          <w:lang w:eastAsia="ru-RU"/>
        </w:rPr>
        <w:t>2019 учебном году общеобразовательные организации Родниковского муниципального района приняли активное участие в онлайн-уроках по финансовой грамотности, педагогом МКОУ</w:t>
      </w:r>
      <w:r w:rsidR="003963AD">
        <w:rPr>
          <w:rFonts w:eastAsia="Times New Roman"/>
          <w:szCs w:val="24"/>
          <w:lang w:eastAsia="ru-RU"/>
        </w:rPr>
        <w:t> </w:t>
      </w:r>
      <w:r w:rsidRPr="008E55E1">
        <w:rPr>
          <w:rFonts w:eastAsia="Times New Roman"/>
          <w:szCs w:val="24"/>
          <w:lang w:eastAsia="ru-RU"/>
        </w:rPr>
        <w:t>Острецовской ООШ получен сертификат участия в мероприятиях (Папаева Т.О.). Также ежегодно 10</w:t>
      </w:r>
      <w:r w:rsidR="003963AD">
        <w:rPr>
          <w:rFonts w:eastAsia="Times New Roman"/>
          <w:szCs w:val="24"/>
          <w:lang w:eastAsia="ru-RU"/>
        </w:rPr>
        <w:t> </w:t>
      </w:r>
      <w:r w:rsidRPr="008E55E1">
        <w:rPr>
          <w:rFonts w:eastAsia="Times New Roman"/>
          <w:szCs w:val="24"/>
          <w:lang w:eastAsia="ru-RU"/>
        </w:rPr>
        <w:t>общеобразовательных организаций принимают участие в серии открытых онлайн-уроках всероссийской профессиональной навигации «ПроеКТОриЯ».</w:t>
      </w:r>
    </w:p>
    <w:p w:rsidR="008E55E1" w:rsidRPr="008E55E1" w:rsidRDefault="008E55E1" w:rsidP="008E55E1">
      <w:pPr>
        <w:rPr>
          <w:rFonts w:eastAsia="Times New Roman"/>
          <w:szCs w:val="24"/>
          <w:lang w:eastAsia="ru-RU"/>
        </w:rPr>
      </w:pPr>
      <w:r w:rsidRPr="008E55E1">
        <w:rPr>
          <w:rFonts w:eastAsia="Times New Roman"/>
          <w:szCs w:val="24"/>
          <w:lang w:eastAsia="ru-RU"/>
        </w:rPr>
        <w:lastRenderedPageBreak/>
        <w:t>В рамках межведомственного взаимодействия профориентационная работа проводится не только в учебное время, но и в период временной занятости несовершеннолетних в каникулярный период.  Начало летних каникул ежегодно открывает слет трудовых отрядов - «Мое трудовое лето». В нем приняли участие 64 человека - 5 трудовых отрядов. Слет трудовых отрядов является показателем эффективности и результативности межведомственного взаимодействия в профориентационной работе, открытой площадкой профессиональных проб и компетенций наших школьников.</w:t>
      </w:r>
    </w:p>
    <w:p w:rsidR="008E55E1" w:rsidRPr="008E55E1" w:rsidRDefault="008E55E1" w:rsidP="008E55E1">
      <w:pPr>
        <w:rPr>
          <w:rFonts w:eastAsia="Times New Roman"/>
          <w:szCs w:val="24"/>
          <w:lang w:eastAsia="ru-RU"/>
        </w:rPr>
      </w:pPr>
      <w:r>
        <w:rPr>
          <w:rFonts w:eastAsia="Times New Roman"/>
          <w:szCs w:val="24"/>
          <w:lang w:eastAsia="ru-RU"/>
        </w:rPr>
        <w:t>Н</w:t>
      </w:r>
      <w:r w:rsidRPr="008E55E1">
        <w:rPr>
          <w:rFonts w:eastAsia="Times New Roman"/>
          <w:szCs w:val="24"/>
          <w:lang w:eastAsia="ru-RU"/>
        </w:rPr>
        <w:t>а протяжении многих лет общеобразовательные организации ведут активное сотрудничество с Родниковским политехническим колледжем. Ежегодно утверждается план межведомственного взаимодействия общеобразовательных организаций с различными учреждениями Родниковского муниципального района. Администрация колледжа проводит для обучающихся и их родителей (законных представителей) единый день профориентации, когда школьники 8-х и 9-х классов знакомятся не только с профессиями колледжа, но и с самой базой трех корпусов образовательной организации.</w:t>
      </w:r>
    </w:p>
    <w:p w:rsidR="003963AD" w:rsidRDefault="003963AD" w:rsidP="008E55E1">
      <w:pPr>
        <w:rPr>
          <w:rFonts w:eastAsia="Times New Roman"/>
          <w:szCs w:val="24"/>
          <w:lang w:eastAsia="ru-RU"/>
        </w:rPr>
      </w:pPr>
    </w:p>
    <w:p w:rsidR="008E55E1" w:rsidRPr="008E55E1" w:rsidRDefault="007C3297" w:rsidP="008E55E1">
      <w:pPr>
        <w:rPr>
          <w:rFonts w:eastAsia="Times New Roman"/>
          <w:szCs w:val="24"/>
          <w:lang w:eastAsia="ru-RU"/>
        </w:rPr>
      </w:pPr>
      <w:r>
        <w:rPr>
          <w:rFonts w:eastAsia="Times New Roman"/>
          <w:szCs w:val="24"/>
          <w:lang w:eastAsia="ru-RU"/>
        </w:rPr>
        <w:t>Определение</w:t>
      </w:r>
      <w:r w:rsidR="008E55E1" w:rsidRPr="008E55E1">
        <w:rPr>
          <w:rFonts w:eastAsia="Times New Roman"/>
          <w:szCs w:val="24"/>
          <w:lang w:eastAsia="ru-RU"/>
        </w:rPr>
        <w:t xml:space="preserve"> образовательн</w:t>
      </w:r>
      <w:r>
        <w:rPr>
          <w:rFonts w:eastAsia="Times New Roman"/>
          <w:szCs w:val="24"/>
          <w:lang w:eastAsia="ru-RU"/>
        </w:rPr>
        <w:t>ого</w:t>
      </w:r>
      <w:r w:rsidR="008E55E1" w:rsidRPr="008E55E1">
        <w:rPr>
          <w:rFonts w:eastAsia="Times New Roman"/>
          <w:szCs w:val="24"/>
          <w:lang w:eastAsia="ru-RU"/>
        </w:rPr>
        <w:t xml:space="preserve"> маршрут</w:t>
      </w:r>
      <w:r>
        <w:rPr>
          <w:rFonts w:eastAsia="Times New Roman"/>
          <w:szCs w:val="24"/>
          <w:lang w:eastAsia="ru-RU"/>
        </w:rPr>
        <w:t>а</w:t>
      </w:r>
      <w:r w:rsidR="008E55E1" w:rsidRPr="008E55E1">
        <w:rPr>
          <w:rFonts w:eastAsia="Times New Roman"/>
          <w:szCs w:val="24"/>
          <w:lang w:eastAsia="ru-RU"/>
        </w:rPr>
        <w:t xml:space="preserve"> выпускников </w:t>
      </w:r>
      <w:r>
        <w:rPr>
          <w:rFonts w:eastAsia="Times New Roman"/>
          <w:szCs w:val="24"/>
          <w:lang w:eastAsia="ru-RU"/>
        </w:rPr>
        <w:t xml:space="preserve">в </w:t>
      </w:r>
      <w:r w:rsidR="008E55E1" w:rsidRPr="008E55E1">
        <w:rPr>
          <w:rFonts w:eastAsia="Times New Roman"/>
          <w:szCs w:val="24"/>
          <w:lang w:eastAsia="ru-RU"/>
        </w:rPr>
        <w:t>2019 учебном году: 102 выпускника 11-х классов общеобразовательных организаций получили аттестаты среднего общего образования и поступили:</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Ивановский государственный энергетический университет – 21 человек, что составляет 20,5%;</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Ивановский государственный химико-технологический университет – 15 человек, что составляет 14,7%;</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Ивановский государственный университет – 15 человек, что составляет 14,7%;</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Ивановская государственная медицинская академия – 4 человека, что составляет 3,9%;</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Ивановский государственный политехнический университет – 4 человека, что составляет 3,9%;</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Ивановская государственная сельскохозяйственная академия</w:t>
      </w:r>
      <w:r w:rsidR="003963AD">
        <w:rPr>
          <w:rFonts w:eastAsia="Times New Roman"/>
          <w:szCs w:val="24"/>
          <w:lang w:eastAsia="ru-RU"/>
        </w:rPr>
        <w:t xml:space="preserve"> </w:t>
      </w:r>
      <w:r w:rsidRPr="008E55E1">
        <w:rPr>
          <w:rFonts w:eastAsia="Times New Roman"/>
          <w:szCs w:val="24"/>
          <w:lang w:eastAsia="ru-RU"/>
        </w:rPr>
        <w:t>– 3 человека, что составляет</w:t>
      </w:r>
      <w:r w:rsidR="003963AD">
        <w:rPr>
          <w:rFonts w:eastAsia="Times New Roman"/>
          <w:szCs w:val="24"/>
          <w:lang w:eastAsia="ru-RU"/>
        </w:rPr>
        <w:t xml:space="preserve"> </w:t>
      </w:r>
      <w:r w:rsidRPr="008E55E1">
        <w:rPr>
          <w:rFonts w:eastAsia="Times New Roman"/>
          <w:szCs w:val="24"/>
          <w:lang w:eastAsia="ru-RU"/>
        </w:rPr>
        <w:t>2,9%;</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Другие ВУЗы Ивановской области – 6 человек, что составляет 5,8%;</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Учреждения среднего профессионального обучения – 10 человек, что составляет 9,8%;</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ВУЗы других регионов Российской Федерации – 20 человек, что составляет 19,6%;</w:t>
      </w:r>
    </w:p>
    <w:p w:rsidR="008E55E1" w:rsidRPr="008E55E1" w:rsidRDefault="008E55E1" w:rsidP="003963AD">
      <w:pPr>
        <w:ind w:firstLine="0"/>
        <w:rPr>
          <w:rFonts w:eastAsia="Times New Roman"/>
          <w:szCs w:val="24"/>
          <w:lang w:eastAsia="ru-RU"/>
        </w:rPr>
      </w:pPr>
      <w:r w:rsidRPr="008E55E1">
        <w:rPr>
          <w:rFonts w:eastAsia="Times New Roman"/>
          <w:szCs w:val="24"/>
          <w:lang w:eastAsia="ru-RU"/>
        </w:rPr>
        <w:t xml:space="preserve">- трудоустроились и призваны в армию – 4 человека, что составляет 3,9%.  </w:t>
      </w:r>
    </w:p>
    <w:p w:rsidR="003963AD" w:rsidRDefault="008E55E1" w:rsidP="008E55E1">
      <w:pPr>
        <w:ind w:firstLine="0"/>
        <w:rPr>
          <w:rFonts w:eastAsia="Times New Roman"/>
          <w:szCs w:val="24"/>
          <w:lang w:eastAsia="ru-RU"/>
        </w:rPr>
      </w:pPr>
      <w:r w:rsidRPr="008E55E1">
        <w:rPr>
          <w:rFonts w:eastAsia="Times New Roman"/>
          <w:szCs w:val="24"/>
          <w:lang w:eastAsia="ru-RU"/>
        </w:rPr>
        <w:tab/>
      </w:r>
    </w:p>
    <w:p w:rsidR="008E55E1" w:rsidRPr="008E55E1" w:rsidRDefault="008E55E1" w:rsidP="000C7533">
      <w:pPr>
        <w:rPr>
          <w:rFonts w:eastAsia="Times New Roman"/>
          <w:szCs w:val="24"/>
          <w:lang w:eastAsia="ru-RU"/>
        </w:rPr>
      </w:pPr>
      <w:r w:rsidRPr="008E55E1">
        <w:rPr>
          <w:rFonts w:eastAsia="Times New Roman"/>
          <w:szCs w:val="24"/>
          <w:lang w:eastAsia="ru-RU"/>
        </w:rPr>
        <w:t xml:space="preserve">Из 291 обучающихся 9 класса общеобразовательных организаций получили аттестаты об основном общем образовании: </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- 105 обучающихся поступил в 10 класс, что составляет 36,1%; </w:t>
      </w:r>
    </w:p>
    <w:p w:rsidR="008E55E1" w:rsidRPr="008E55E1" w:rsidRDefault="008E55E1" w:rsidP="008E55E1">
      <w:pPr>
        <w:rPr>
          <w:rFonts w:eastAsia="Times New Roman"/>
          <w:szCs w:val="24"/>
          <w:lang w:eastAsia="ru-RU"/>
        </w:rPr>
      </w:pPr>
      <w:r w:rsidRPr="008E55E1">
        <w:rPr>
          <w:rFonts w:eastAsia="Times New Roman"/>
          <w:szCs w:val="24"/>
          <w:lang w:eastAsia="ru-RU"/>
        </w:rPr>
        <w:t>- 92 обучающихся поступили в СПО г. Родники, что составляет 31,6%;</w:t>
      </w:r>
    </w:p>
    <w:p w:rsidR="008E55E1" w:rsidRPr="008E55E1" w:rsidRDefault="008E55E1" w:rsidP="008E55E1">
      <w:pPr>
        <w:rPr>
          <w:rFonts w:eastAsia="Times New Roman"/>
          <w:szCs w:val="24"/>
          <w:lang w:eastAsia="ru-RU"/>
        </w:rPr>
      </w:pPr>
      <w:r w:rsidRPr="008E55E1">
        <w:rPr>
          <w:rFonts w:eastAsia="Times New Roman"/>
          <w:szCs w:val="24"/>
          <w:lang w:eastAsia="ru-RU"/>
        </w:rPr>
        <w:t>- 63 обучающихся поступили в СПО г. Иваново, что составляет 21,6%;</w:t>
      </w:r>
    </w:p>
    <w:p w:rsidR="008E55E1" w:rsidRPr="008E55E1" w:rsidRDefault="008E55E1" w:rsidP="008E55E1">
      <w:pPr>
        <w:rPr>
          <w:rFonts w:eastAsia="Times New Roman"/>
          <w:szCs w:val="24"/>
          <w:lang w:eastAsia="ru-RU"/>
        </w:rPr>
      </w:pPr>
      <w:r w:rsidRPr="008E55E1">
        <w:rPr>
          <w:rFonts w:eastAsia="Times New Roman"/>
          <w:szCs w:val="24"/>
          <w:lang w:eastAsia="ru-RU"/>
        </w:rPr>
        <w:lastRenderedPageBreak/>
        <w:t>- 18 обучающихся поступили в СПО г. Шуи, что составляет 6,2%;</w:t>
      </w:r>
    </w:p>
    <w:p w:rsidR="008E55E1" w:rsidRPr="008E55E1" w:rsidRDefault="008E55E1" w:rsidP="008E55E1">
      <w:pPr>
        <w:rPr>
          <w:rFonts w:eastAsia="Times New Roman"/>
          <w:szCs w:val="24"/>
          <w:lang w:eastAsia="ru-RU"/>
        </w:rPr>
      </w:pPr>
      <w:r w:rsidRPr="008E55E1">
        <w:rPr>
          <w:rFonts w:eastAsia="Times New Roman"/>
          <w:szCs w:val="24"/>
          <w:lang w:eastAsia="ru-RU"/>
        </w:rPr>
        <w:t>- 5  обучающихся поступили в СПО г. Кинешмы, что составляет 1,7%;</w:t>
      </w:r>
    </w:p>
    <w:p w:rsidR="001E67CA" w:rsidRPr="001E67CA" w:rsidRDefault="008E55E1" w:rsidP="008E55E1">
      <w:pPr>
        <w:rPr>
          <w:szCs w:val="24"/>
        </w:rPr>
      </w:pPr>
      <w:r w:rsidRPr="008E55E1">
        <w:rPr>
          <w:rFonts w:eastAsia="Times New Roman"/>
          <w:szCs w:val="24"/>
          <w:lang w:eastAsia="ru-RU"/>
        </w:rPr>
        <w:t>- 7 обучающихся поступили в СПО других регионов, что составляет 2,4%;</w:t>
      </w:r>
    </w:p>
    <w:p w:rsidR="001E67CA" w:rsidRPr="001E67CA" w:rsidRDefault="001E67CA" w:rsidP="001E67CA">
      <w:pPr>
        <w:ind w:firstLine="0"/>
        <w:rPr>
          <w:szCs w:val="24"/>
        </w:rPr>
      </w:pPr>
    </w:p>
    <w:p w:rsidR="001E67CA" w:rsidRPr="001E67CA" w:rsidRDefault="001E67CA" w:rsidP="001E67CA">
      <w:pPr>
        <w:spacing w:line="240" w:lineRule="auto"/>
        <w:ind w:firstLine="0"/>
        <w:jc w:val="left"/>
        <w:rPr>
          <w:rFonts w:eastAsia="Times New Roman"/>
          <w:b/>
          <w:szCs w:val="24"/>
        </w:rPr>
      </w:pPr>
      <w:r w:rsidRPr="001E67CA">
        <w:rPr>
          <w:szCs w:val="24"/>
        </w:rPr>
        <w:br w:type="page"/>
      </w:r>
    </w:p>
    <w:p w:rsidR="001E67CA" w:rsidRPr="001E67CA" w:rsidRDefault="001E67CA" w:rsidP="001E67CA">
      <w:pPr>
        <w:keepNext/>
        <w:keepLines/>
        <w:ind w:left="360" w:firstLine="0"/>
        <w:outlineLvl w:val="1"/>
        <w:rPr>
          <w:rFonts w:eastAsia="Times New Roman"/>
          <w:b/>
          <w:szCs w:val="24"/>
        </w:rPr>
      </w:pPr>
      <w:bookmarkStart w:id="19" w:name="_Toc54255991"/>
      <w:r w:rsidRPr="001E67CA">
        <w:rPr>
          <w:rFonts w:eastAsia="Times New Roman"/>
          <w:b/>
          <w:szCs w:val="24"/>
        </w:rPr>
        <w:lastRenderedPageBreak/>
        <w:t>3.</w:t>
      </w:r>
      <w:r w:rsidR="003963AD">
        <w:rPr>
          <w:rFonts w:eastAsia="Times New Roman"/>
          <w:b/>
          <w:szCs w:val="24"/>
        </w:rPr>
        <w:t xml:space="preserve"> </w:t>
      </w:r>
      <w:r w:rsidRPr="001E67CA">
        <w:rPr>
          <w:rFonts w:eastAsia="Times New Roman"/>
          <w:b/>
          <w:szCs w:val="24"/>
        </w:rPr>
        <w:t>Выводы и заключения</w:t>
      </w:r>
      <w:bookmarkEnd w:id="19"/>
    </w:p>
    <w:p w:rsidR="001E67CA" w:rsidRPr="001E67CA" w:rsidRDefault="001E67CA" w:rsidP="001E67CA">
      <w:pPr>
        <w:rPr>
          <w:szCs w:val="24"/>
        </w:rPr>
      </w:pPr>
    </w:p>
    <w:p w:rsidR="001E67CA" w:rsidRPr="001E67CA" w:rsidRDefault="001E67CA" w:rsidP="001E67CA">
      <w:pPr>
        <w:rPr>
          <w:szCs w:val="24"/>
        </w:rPr>
      </w:pPr>
      <w:r w:rsidRPr="001E67CA">
        <w:rPr>
          <w:szCs w:val="24"/>
        </w:rPr>
        <w:t>Проведенный анализ результатов деятельности за период 201</w:t>
      </w:r>
      <w:r w:rsidR="007C3297">
        <w:rPr>
          <w:szCs w:val="24"/>
        </w:rPr>
        <w:t>9</w:t>
      </w:r>
      <w:r w:rsidRPr="001E67CA">
        <w:rPr>
          <w:szCs w:val="24"/>
        </w:rPr>
        <w:t xml:space="preserve"> года позволяет сделать вывод о том, что муниципальная система образования Родниковского муниципального района динамично развивается, имеет тенденцию реализации новационных и инновационных проектов, ФГОС общего образования, эффективно функционирует, сохраняя полную сеть муниципальных образовательных организаций. В муниципальной системе образования планомерно реализуются следующие </w:t>
      </w:r>
      <w:r w:rsidRPr="001E67CA">
        <w:rPr>
          <w:b/>
          <w:i/>
          <w:szCs w:val="24"/>
        </w:rPr>
        <w:t>задачи стратегии развития:</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обеспечение доступности дошкольного образования для детей в возрасте от полутора до 7-ми лет;</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создание инфраструктуры общего образования в соответствии с современными требованиями к условиям обучения;</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перевод в новые школьные здания обучающихся из зданий с износом выше 50-70%;</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перевод в новые школьные здания обучающихся из зданий с износом выше 70%;</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создание в общеобразовательных организациях всех видов благоустройства, необходимых для обеспечения образовательной, административной и хозяйственной деятельности, в том числе для организации образовательной деятельности с детьми инвалидами и детьми с ограниченными возможностями здоровья;</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 xml:space="preserve">введение во всех образовательных организациях федеральных государственных образовательных стандартов общего образования; </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создание условий для реализации обучения детей при сетевой форме реализации образовательных программ с использованием ресурсов нескольких организаций и одновременное освоение нескольких основных профессиональных программ;</w:t>
      </w:r>
    </w:p>
    <w:p w:rsidR="001E67CA" w:rsidRPr="001E67CA" w:rsidRDefault="001E67CA" w:rsidP="003963AD">
      <w:pPr>
        <w:numPr>
          <w:ilvl w:val="0"/>
          <w:numId w:val="8"/>
        </w:numPr>
        <w:tabs>
          <w:tab w:val="left" w:pos="993"/>
        </w:tabs>
        <w:autoSpaceDE w:val="0"/>
        <w:autoSpaceDN w:val="0"/>
        <w:adjustRightInd w:val="0"/>
        <w:ind w:left="0" w:firstLine="709"/>
        <w:contextualSpacing/>
        <w:rPr>
          <w:szCs w:val="24"/>
        </w:rPr>
      </w:pPr>
      <w:r w:rsidRPr="001E67CA">
        <w:rPr>
          <w:szCs w:val="24"/>
        </w:rPr>
        <w:t>создание открытого общественного образовательного пространства.</w:t>
      </w:r>
    </w:p>
    <w:p w:rsidR="001E67CA" w:rsidRPr="001E67CA" w:rsidRDefault="001E67CA" w:rsidP="001E67CA">
      <w:pPr>
        <w:autoSpaceDE w:val="0"/>
        <w:autoSpaceDN w:val="0"/>
        <w:adjustRightInd w:val="0"/>
        <w:rPr>
          <w:szCs w:val="24"/>
        </w:rPr>
      </w:pPr>
    </w:p>
    <w:p w:rsidR="001E67CA" w:rsidRPr="001E67CA" w:rsidRDefault="001E67CA" w:rsidP="001E67CA">
      <w:pPr>
        <w:autoSpaceDE w:val="0"/>
        <w:autoSpaceDN w:val="0"/>
        <w:adjustRightInd w:val="0"/>
        <w:contextualSpacing/>
        <w:rPr>
          <w:b/>
          <w:bCs/>
          <w:i/>
          <w:iCs/>
          <w:szCs w:val="24"/>
        </w:rPr>
      </w:pPr>
      <w:r w:rsidRPr="001E67CA">
        <w:rPr>
          <w:b/>
          <w:bCs/>
          <w:i/>
          <w:iCs/>
          <w:szCs w:val="24"/>
        </w:rPr>
        <w:t>В муниципальной системе образования Родниковского муниципального района определены значимые меры моделирования перспективного развития, которые включают:</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строительство новых зданий образовательных организаций: 1 средней школы на 150 мест (с. Каминский), 2 средних школ на 600 мест каждая (г. Родники), 1 детского с</w:t>
      </w:r>
      <w:r w:rsidR="007C3297">
        <w:rPr>
          <w:szCs w:val="24"/>
        </w:rPr>
        <w:t>ада на 280 мест (г.</w:t>
      </w:r>
      <w:r w:rsidR="003963AD">
        <w:rPr>
          <w:szCs w:val="24"/>
        </w:rPr>
        <w:t> </w:t>
      </w:r>
      <w:r w:rsidR="007C3297">
        <w:rPr>
          <w:szCs w:val="24"/>
        </w:rPr>
        <w:t xml:space="preserve">Родники) и </w:t>
      </w:r>
      <w:r w:rsidRPr="001E67CA">
        <w:rPr>
          <w:szCs w:val="24"/>
        </w:rPr>
        <w:t>капитальный ремонт 3 зданий дошкольных образовательных организаций;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разработка и внедрение вариативных моделей дошкольного образования, обеспечивающих каждому ребенку возможность обучаться по образовательным программам для детей старшего дошкольного возраста;</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lastRenderedPageBreak/>
        <w:t>введение во всех образовательных организациях, реализующих программы дошкольного образования, федерального государственного образовательного стандарта дошкольного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введение во всех образовательных организациях, реализующих программы общего образования, федеральных государственных образовательных стандартов основного и среднего общего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обеспечение повышения квалификации и профессиональной переподготовки руководящих и педагогических работников общего образования в условиях введения ФГОС;</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поддержка развития профильного обучения и профессиональной подготовки с приоритетным развитием подготовки школьников в сфере современных технологий;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организация работы межшкольного центра естественно-научной направленности;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развитие дистанционных форм образования в малокомплектных и сельских общеобразовательных организациях, в том числе для детей-инвалидов;</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формирование сети базовых образовательных организаций с универсальной</w:t>
      </w:r>
      <w:r w:rsidR="0029635F">
        <w:rPr>
          <w:szCs w:val="24"/>
        </w:rPr>
        <w:t xml:space="preserve"> </w:t>
      </w:r>
      <w:r w:rsidRPr="001E67CA">
        <w:rPr>
          <w:szCs w:val="24"/>
        </w:rPr>
        <w:t>безбарьерной средой, обеспечивающей совместное обучение инвалидов и лиц, не имеющих нарушений развития;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обеспечение психолого-медико-педагогического сопровождения детей с особыми образовательными потребностями, в том числе одаренных детей, детей-инвалидов, детей с ограниченными возможностями здоровья;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создание центра психолого-педагогической, медицинской и социальной помощи детям, испытывающим трудности в освоении основных общеобразовательных программ;</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внедрение и отработка модели сетевого взаимодействия учреждений, предоставляющих образовательные услуги;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реализация мероприятий по поддержке общеобразовательных организаций, работающих в сложных социальных условиях и со сложным контингентом обучающихся;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совершенствование исторического образования и внедрение единого историко-культурного стандарта в образовательный процесс;</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увеличение в образовательном процессе доли учебно-исследовательской и проектной деятельности;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внедрение регионального информационного ресурса, обеспечивающего учет заявлений родителей в дошкольные и общеобразовательные организации;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создание современной инфраструктуры дополнительного образования детей;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укрепление материально-технической и учебно-методической базы учреждений дополнительного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приведение условий организации дополнительного образования детей в соответствие с современными требования санитарных, строительных норм, пожарной безопасности и других;</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lastRenderedPageBreak/>
        <w:t>расширение спектра направлений исследовательской и конструкторской деятельности организаций дополнительного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внедрение дистанционных форм обучения по дополнительным образовательным программам;</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создание муниципальной системы поддержки талантливых и одаренных детей;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апробация модели сетевого взаимодействия общеобразовательных организаций и организаций дополнительного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обеспечение повышения квалификации руководителей и педагогических работников организаций дополнительного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разработка дополнительных образовательных программ и внедрение технологий дополнительного образования в соответствии с запросами детей и родителей и современными требованиями развития общества;</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расширение форм сетевого взаимодействия между учреждением среднего профессионального образования, общеобразовательными организациями и службой занятости;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организация профориентационной работы в общеобразовательных организациях с использованием потенциала учреждений профессионального образования;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ведение базы данных о востребованности образовательных услуг, качестве подготовки, трудоустройстве и закрепляемости выпускников профессиональных образовательных организаций;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совершенствование муниципальной системы оценки качества образования, процедуры внешней и внутренней оценки (самооценка);</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внедрение механизмов внешней независимой системы оценки качества работы образовательных организаций с участием общественности;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участие в формировании системы мониторинга образования, развитие систем информационного обмена и образовательной статистики;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участие в проведении мониторинговых обследований обучения и социализации;</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разработка показателей для изучения уровней учебных, метапредметных, внеучебных достижений учащихся;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разработка критериев и технологий оценки деятельности общеобразовательных организаций на основе показателей;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разработка модели рейтинговой оценки деятельности общеобразовательных организаций;</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развитие муниципальной системы электронного мониторинга управления образованием с использованием возможностей электронного дневника, электронного журнала;</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t>внедрение индивидуализированных механизмов хранения и использования результатов обучения, введение инструментов оценки и учета разнообразных индивидуальных образовательных достижений обучающихся;</w:t>
      </w:r>
    </w:p>
    <w:p w:rsidR="001E67CA" w:rsidRPr="001E67CA" w:rsidRDefault="001E67CA" w:rsidP="003963AD">
      <w:pPr>
        <w:numPr>
          <w:ilvl w:val="0"/>
          <w:numId w:val="9"/>
        </w:numPr>
        <w:tabs>
          <w:tab w:val="left" w:pos="993"/>
        </w:tabs>
        <w:autoSpaceDE w:val="0"/>
        <w:autoSpaceDN w:val="0"/>
        <w:adjustRightInd w:val="0"/>
        <w:ind w:left="0" w:firstLine="709"/>
        <w:contextualSpacing/>
        <w:rPr>
          <w:szCs w:val="24"/>
        </w:rPr>
      </w:pPr>
      <w:r w:rsidRPr="001E67CA">
        <w:rPr>
          <w:szCs w:val="24"/>
        </w:rPr>
        <w:lastRenderedPageBreak/>
        <w:t xml:space="preserve">совершенствование управления образованием на основе муниципальной системы электронного мониторинга. </w:t>
      </w:r>
    </w:p>
    <w:p w:rsidR="001E67CA" w:rsidRPr="001E67CA" w:rsidRDefault="001E67CA" w:rsidP="003963AD">
      <w:pPr>
        <w:widowControl w:val="0"/>
        <w:tabs>
          <w:tab w:val="left" w:pos="851"/>
          <w:tab w:val="left" w:pos="993"/>
        </w:tabs>
        <w:autoSpaceDE w:val="0"/>
        <w:autoSpaceDN w:val="0"/>
        <w:adjustRightInd w:val="0"/>
        <w:contextualSpacing/>
        <w:rPr>
          <w:b/>
          <w:i/>
          <w:szCs w:val="24"/>
        </w:rPr>
      </w:pPr>
    </w:p>
    <w:p w:rsidR="001E67CA" w:rsidRPr="001E67CA" w:rsidRDefault="001E67CA" w:rsidP="001E67CA">
      <w:pPr>
        <w:widowControl w:val="0"/>
        <w:tabs>
          <w:tab w:val="left" w:pos="851"/>
        </w:tabs>
        <w:autoSpaceDE w:val="0"/>
        <w:autoSpaceDN w:val="0"/>
        <w:adjustRightInd w:val="0"/>
        <w:contextualSpacing/>
        <w:rPr>
          <w:b/>
          <w:i/>
          <w:szCs w:val="24"/>
        </w:rPr>
      </w:pPr>
      <w:r w:rsidRPr="001E67CA">
        <w:rPr>
          <w:b/>
          <w:i/>
          <w:szCs w:val="24"/>
        </w:rPr>
        <w:t>Ожидаемые результаты:</w:t>
      </w:r>
    </w:p>
    <w:p w:rsidR="001E67CA" w:rsidRPr="001E67CA" w:rsidRDefault="001E67CA" w:rsidP="00467A89">
      <w:pPr>
        <w:numPr>
          <w:ilvl w:val="0"/>
          <w:numId w:val="10"/>
        </w:numPr>
        <w:tabs>
          <w:tab w:val="left" w:pos="993"/>
        </w:tabs>
        <w:ind w:left="0" w:firstLine="709"/>
        <w:contextualSpacing/>
        <w:rPr>
          <w:szCs w:val="24"/>
        </w:rPr>
      </w:pPr>
      <w:r w:rsidRPr="001E67CA">
        <w:rPr>
          <w:szCs w:val="24"/>
        </w:rPr>
        <w:t>достижение к 20</w:t>
      </w:r>
      <w:r w:rsidR="007C3297">
        <w:rPr>
          <w:szCs w:val="24"/>
        </w:rPr>
        <w:t>20</w:t>
      </w:r>
      <w:r w:rsidRPr="001E67CA">
        <w:rPr>
          <w:szCs w:val="24"/>
        </w:rPr>
        <w:t xml:space="preserve"> году 100% доступности дошкольного образования для детей в возрасте от полутора до семи лет;</w:t>
      </w:r>
    </w:p>
    <w:p w:rsidR="001E67CA" w:rsidRPr="001E67CA" w:rsidRDefault="001E67CA" w:rsidP="00467A89">
      <w:pPr>
        <w:numPr>
          <w:ilvl w:val="0"/>
          <w:numId w:val="10"/>
        </w:numPr>
        <w:tabs>
          <w:tab w:val="left" w:pos="993"/>
        </w:tabs>
        <w:ind w:left="0" w:firstLine="709"/>
        <w:contextualSpacing/>
        <w:rPr>
          <w:szCs w:val="24"/>
        </w:rPr>
      </w:pPr>
      <w:r w:rsidRPr="001E67CA">
        <w:rPr>
          <w:szCs w:val="24"/>
        </w:rPr>
        <w:t>увеличение численности детей в возрасте от 0 до 3 лет, охваченных программами поддержки раннего развития;</w:t>
      </w:r>
    </w:p>
    <w:p w:rsidR="001E67CA" w:rsidRPr="001E67CA" w:rsidRDefault="001E67CA" w:rsidP="00467A89">
      <w:pPr>
        <w:numPr>
          <w:ilvl w:val="0"/>
          <w:numId w:val="10"/>
        </w:numPr>
        <w:tabs>
          <w:tab w:val="left" w:pos="993"/>
        </w:tabs>
        <w:ind w:left="0" w:firstLine="709"/>
        <w:contextualSpacing/>
        <w:rPr>
          <w:szCs w:val="24"/>
        </w:rPr>
      </w:pPr>
      <w:r w:rsidRPr="001E67CA">
        <w:rPr>
          <w:szCs w:val="24"/>
        </w:rPr>
        <w:t>создание во всех школах условий, соответствующих современным требованиям к организации образовательного процесса;</w:t>
      </w:r>
    </w:p>
    <w:p w:rsidR="001E67CA" w:rsidRPr="001E67CA" w:rsidRDefault="001E67CA" w:rsidP="00467A89">
      <w:pPr>
        <w:numPr>
          <w:ilvl w:val="0"/>
          <w:numId w:val="10"/>
        </w:numPr>
        <w:tabs>
          <w:tab w:val="left" w:pos="993"/>
        </w:tabs>
        <w:ind w:left="0" w:firstLine="709"/>
        <w:contextualSpacing/>
        <w:rPr>
          <w:szCs w:val="24"/>
        </w:rPr>
      </w:pPr>
      <w:r w:rsidRPr="001E67CA">
        <w:rPr>
          <w:szCs w:val="24"/>
        </w:rPr>
        <w:t xml:space="preserve">обеспечение условий для обучения всех учащихся по новым федеральным государственным образовательным стандартам; </w:t>
      </w:r>
    </w:p>
    <w:p w:rsidR="001E67CA" w:rsidRPr="001E67CA" w:rsidRDefault="001E67CA" w:rsidP="00467A89">
      <w:pPr>
        <w:numPr>
          <w:ilvl w:val="0"/>
          <w:numId w:val="10"/>
        </w:numPr>
        <w:tabs>
          <w:tab w:val="left" w:pos="993"/>
        </w:tabs>
        <w:ind w:left="0" w:firstLine="709"/>
        <w:contextualSpacing/>
        <w:rPr>
          <w:szCs w:val="24"/>
        </w:rPr>
      </w:pPr>
      <w:r w:rsidRPr="001E67CA">
        <w:rPr>
          <w:szCs w:val="24"/>
        </w:rPr>
        <w:t>создание в общеобразовательных учреждениях полноценной системы профильного обучения на основе индивидуальных учебных планов, повышение до 100% доли обучающихся по программам предпрофильной подготовки и профильного обучения;</w:t>
      </w:r>
    </w:p>
    <w:p w:rsidR="001E67CA" w:rsidRPr="001E67CA" w:rsidRDefault="001E67CA" w:rsidP="00467A89">
      <w:pPr>
        <w:numPr>
          <w:ilvl w:val="0"/>
          <w:numId w:val="10"/>
        </w:numPr>
        <w:tabs>
          <w:tab w:val="left" w:pos="993"/>
        </w:tabs>
        <w:ind w:left="0" w:firstLine="709"/>
        <w:contextualSpacing/>
        <w:rPr>
          <w:szCs w:val="24"/>
        </w:rPr>
      </w:pPr>
      <w:r w:rsidRPr="001E67CA">
        <w:rPr>
          <w:szCs w:val="24"/>
        </w:rPr>
        <w:t>снижение доли выпускников школ, не получивших аттестат о среднем общем образовании, по завершении освоения программ среднего общего образования;</w:t>
      </w:r>
    </w:p>
    <w:p w:rsidR="001E67CA" w:rsidRPr="001E67CA" w:rsidRDefault="001E67CA" w:rsidP="00467A89">
      <w:pPr>
        <w:numPr>
          <w:ilvl w:val="0"/>
          <w:numId w:val="10"/>
        </w:numPr>
        <w:tabs>
          <w:tab w:val="left" w:pos="993"/>
        </w:tabs>
        <w:ind w:left="0" w:firstLine="709"/>
        <w:contextualSpacing/>
        <w:rPr>
          <w:szCs w:val="24"/>
        </w:rPr>
      </w:pPr>
      <w:r w:rsidRPr="001E67CA">
        <w:rPr>
          <w:szCs w:val="24"/>
        </w:rPr>
        <w:t>сокращение отставания от среднерегионального уровня образовательных результатов выпускников общеобразовательных организаций;</w:t>
      </w:r>
    </w:p>
    <w:p w:rsidR="001E67CA" w:rsidRPr="001E67CA" w:rsidRDefault="001E67CA" w:rsidP="00467A89">
      <w:pPr>
        <w:numPr>
          <w:ilvl w:val="0"/>
          <w:numId w:val="10"/>
        </w:numPr>
        <w:tabs>
          <w:tab w:val="left" w:pos="993"/>
        </w:tabs>
        <w:ind w:left="0" w:firstLine="709"/>
        <w:contextualSpacing/>
        <w:rPr>
          <w:szCs w:val="24"/>
        </w:rPr>
      </w:pPr>
      <w:r w:rsidRPr="001E67CA">
        <w:rPr>
          <w:szCs w:val="24"/>
        </w:rPr>
        <w:t>уменьшение соотношения среднего балла единого государственного экзамена по математике в 10% общеобразовательных организаций района с лучшими результатами и среднего балла единого государственного экзамена в 10% общеобразовательных организаций с худшими результатами;</w:t>
      </w:r>
    </w:p>
    <w:p w:rsidR="001E67CA" w:rsidRPr="001E67CA" w:rsidRDefault="001E67CA" w:rsidP="00467A89">
      <w:pPr>
        <w:numPr>
          <w:ilvl w:val="0"/>
          <w:numId w:val="10"/>
        </w:numPr>
        <w:tabs>
          <w:tab w:val="left" w:pos="993"/>
        </w:tabs>
        <w:ind w:left="0" w:firstLine="709"/>
        <w:contextualSpacing/>
        <w:rPr>
          <w:szCs w:val="24"/>
        </w:rPr>
      </w:pPr>
      <w:r w:rsidRPr="001E67CA">
        <w:rPr>
          <w:szCs w:val="24"/>
        </w:rPr>
        <w:t>увеличение охвата детей разнообразными по содержанию программами дополнительного образования до 91% от общей численности детей в возрасте от 5 до 18 лет;</w:t>
      </w:r>
    </w:p>
    <w:p w:rsidR="001E67CA" w:rsidRPr="001E67CA" w:rsidRDefault="001E67CA" w:rsidP="00467A89">
      <w:pPr>
        <w:numPr>
          <w:ilvl w:val="0"/>
          <w:numId w:val="10"/>
        </w:numPr>
        <w:tabs>
          <w:tab w:val="left" w:pos="993"/>
        </w:tabs>
        <w:ind w:left="0" w:firstLine="709"/>
        <w:contextualSpacing/>
        <w:rPr>
          <w:szCs w:val="24"/>
        </w:rPr>
      </w:pPr>
      <w:r w:rsidRPr="001E67CA">
        <w:rPr>
          <w:szCs w:val="24"/>
        </w:rPr>
        <w:t xml:space="preserve">омоложение и рост профессионального уровня педагогических кадров образовательных организаций, увеличение доли молодых педагогов до 30%; </w:t>
      </w:r>
    </w:p>
    <w:p w:rsidR="001E67CA" w:rsidRPr="001E67CA" w:rsidRDefault="001E67CA" w:rsidP="00467A89">
      <w:pPr>
        <w:numPr>
          <w:ilvl w:val="0"/>
          <w:numId w:val="10"/>
        </w:numPr>
        <w:tabs>
          <w:tab w:val="left" w:pos="993"/>
        </w:tabs>
        <w:ind w:left="0" w:firstLine="709"/>
        <w:contextualSpacing/>
        <w:rPr>
          <w:szCs w:val="24"/>
        </w:rPr>
      </w:pPr>
      <w:r w:rsidRPr="001E67CA">
        <w:rPr>
          <w:szCs w:val="24"/>
        </w:rPr>
        <w:t>создание условий для внедрения различных форм государственно-частного партнерства в сфере профессионального образования на базе ОГБУ СПО «Родниковский политехнический колледж»;</w:t>
      </w:r>
    </w:p>
    <w:p w:rsidR="001E67CA" w:rsidRPr="001E67CA" w:rsidRDefault="001E67CA" w:rsidP="00467A89">
      <w:pPr>
        <w:numPr>
          <w:ilvl w:val="0"/>
          <w:numId w:val="10"/>
        </w:numPr>
        <w:tabs>
          <w:tab w:val="left" w:pos="993"/>
        </w:tabs>
        <w:ind w:left="0" w:firstLine="709"/>
        <w:contextualSpacing/>
        <w:rPr>
          <w:szCs w:val="24"/>
        </w:rPr>
      </w:pPr>
      <w:r w:rsidRPr="001E67CA">
        <w:rPr>
          <w:szCs w:val="24"/>
        </w:rPr>
        <w:t>создание системы взаимодействия организаций общего и профессионального образования, а также образовательных организаций, работодателей и организаций различных форм собственности;</w:t>
      </w:r>
    </w:p>
    <w:p w:rsidR="001E67CA" w:rsidRPr="001E67CA" w:rsidRDefault="001E67CA" w:rsidP="00467A89">
      <w:pPr>
        <w:numPr>
          <w:ilvl w:val="0"/>
          <w:numId w:val="10"/>
        </w:numPr>
        <w:tabs>
          <w:tab w:val="left" w:pos="993"/>
        </w:tabs>
        <w:ind w:left="0" w:firstLine="709"/>
        <w:contextualSpacing/>
        <w:rPr>
          <w:szCs w:val="24"/>
        </w:rPr>
      </w:pPr>
      <w:r w:rsidRPr="001E67CA">
        <w:rPr>
          <w:szCs w:val="24"/>
        </w:rPr>
        <w:t xml:space="preserve">обеспечение положительной динамики роста патриотических чувств молодежи, увеличение количества молодых людей, мотивированных к службе в Вооруженных Силах Российской </w:t>
      </w:r>
      <w:r w:rsidRPr="001E67CA">
        <w:rPr>
          <w:szCs w:val="24"/>
        </w:rPr>
        <w:lastRenderedPageBreak/>
        <w:t>Федерации, повышение престижа службы в Армии, возрастание социальной активности молодежи и ее вклада в преобразование общества, преодоление негативных явлений в молодежной среде;</w:t>
      </w:r>
    </w:p>
    <w:p w:rsidR="001E67CA" w:rsidRPr="001E67CA" w:rsidRDefault="001E67CA" w:rsidP="00467A89">
      <w:pPr>
        <w:numPr>
          <w:ilvl w:val="0"/>
          <w:numId w:val="10"/>
        </w:numPr>
        <w:tabs>
          <w:tab w:val="left" w:pos="993"/>
        </w:tabs>
        <w:ind w:left="0" w:firstLine="709"/>
        <w:contextualSpacing/>
        <w:rPr>
          <w:szCs w:val="24"/>
        </w:rPr>
      </w:pPr>
      <w:r w:rsidRPr="001E67CA">
        <w:rPr>
          <w:szCs w:val="24"/>
        </w:rPr>
        <w:t>увеличение доли муниципальных образовательных организаций, оборудованных с учетом потребностей инвалидов и других маломобильных групп населения, в общем количестве данных организаций района до 16,1.</w:t>
      </w:r>
    </w:p>
    <w:p w:rsidR="001E67CA" w:rsidRPr="001E67CA" w:rsidRDefault="001E67CA" w:rsidP="001E67CA">
      <w:pPr>
        <w:widowControl w:val="0"/>
        <w:tabs>
          <w:tab w:val="left" w:pos="851"/>
        </w:tabs>
        <w:autoSpaceDE w:val="0"/>
        <w:autoSpaceDN w:val="0"/>
        <w:adjustRightInd w:val="0"/>
        <w:contextualSpacing/>
        <w:rPr>
          <w:b/>
          <w:i/>
          <w:szCs w:val="24"/>
        </w:rPr>
      </w:pPr>
    </w:p>
    <w:p w:rsidR="001E67CA" w:rsidRPr="001E67CA" w:rsidRDefault="001E67CA" w:rsidP="001E67CA">
      <w:pPr>
        <w:spacing w:line="240" w:lineRule="auto"/>
        <w:ind w:firstLine="0"/>
        <w:jc w:val="left"/>
        <w:rPr>
          <w:rFonts w:eastAsia="Times New Roman"/>
          <w:b/>
          <w:szCs w:val="24"/>
        </w:rPr>
      </w:pPr>
      <w:r w:rsidRPr="001E67CA">
        <w:br w:type="page"/>
      </w:r>
    </w:p>
    <w:p w:rsidR="001E67CA" w:rsidRPr="001E67CA" w:rsidRDefault="001E67CA" w:rsidP="001E67CA">
      <w:pPr>
        <w:keepNext/>
        <w:keepLines/>
        <w:outlineLvl w:val="2"/>
        <w:rPr>
          <w:rFonts w:eastAsia="Times New Roman"/>
          <w:b/>
          <w:szCs w:val="24"/>
        </w:rPr>
      </w:pPr>
      <w:bookmarkStart w:id="20" w:name="_Toc54255992"/>
      <w:r w:rsidRPr="001E67CA">
        <w:rPr>
          <w:rFonts w:eastAsia="Times New Roman"/>
          <w:b/>
          <w:szCs w:val="24"/>
        </w:rPr>
        <w:lastRenderedPageBreak/>
        <w:t>3.1 Выводы</w:t>
      </w:r>
      <w:bookmarkEnd w:id="20"/>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Результаты мониторинга системы образования Родниковского муниципального района за 201</w:t>
      </w:r>
      <w:r w:rsidR="007C3297">
        <w:rPr>
          <w:rFonts w:eastAsia="Times New Roman"/>
          <w:szCs w:val="24"/>
          <w:lang w:eastAsia="ru-RU"/>
        </w:rPr>
        <w:t>9</w:t>
      </w:r>
      <w:r w:rsidR="00467A89">
        <w:rPr>
          <w:rFonts w:eastAsia="Times New Roman"/>
          <w:szCs w:val="24"/>
          <w:lang w:eastAsia="ru-RU"/>
        </w:rPr>
        <w:t> </w:t>
      </w:r>
      <w:r w:rsidRPr="001E67CA">
        <w:rPr>
          <w:rFonts w:eastAsia="Times New Roman"/>
          <w:szCs w:val="24"/>
          <w:lang w:eastAsia="ru-RU"/>
        </w:rPr>
        <w:t>год в целом свидетельствуют о положительной динамике основных показателей развития системы на всех уровнях.</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В муниципалитете создана оптимальная сеть образовательных организаций, учитывающая особенности демографической и социально-экономической ситуации. В Родниковском муниципальном районе сохраняется сеть сельских, в том числе малокомплектных школ, стабильно функционирует коррекционное образовательное учреждение для детей с ОВЗ, учреждения дополнительного образования.</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Несмотря на то, что система образования с 2014 года функционирует в условиях бюджетных ограничений, обязательства по обеспечению уровня заработной платы всех категорий педагогических работников образовательных организаций на уровне показателей в соответствии с «майскими» указами Президента Российской Федерации выполняются.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В системе образования Родниковского муниципального района полностью решена проблема обеспеченности местами детей от 3 до 7 лет.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Отрицательной тенденцией остается повышение количества обучающихся образовательных организаций, обучающихся во вторую смену.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Во всех школах области поэтапно внедряются новые ФГОС.</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Наблюдается тенденция увеличения в образовательных организациях доли молодых педагогов.</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Вместе с тем, перед муниципальной системой образования стоит ряд актуальных вопросов, требующих решения в среднесрочной перспективе.</w:t>
      </w:r>
    </w:p>
    <w:p w:rsidR="001E67CA" w:rsidRPr="001E67CA" w:rsidRDefault="00441AD8" w:rsidP="001E67CA">
      <w:pPr>
        <w:shd w:val="clear" w:color="auto" w:fill="FFFFFF"/>
        <w:rPr>
          <w:rFonts w:eastAsia="Times New Roman"/>
          <w:szCs w:val="24"/>
          <w:lang w:eastAsia="ru-RU"/>
        </w:rPr>
      </w:pPr>
      <w:r>
        <w:rPr>
          <w:rFonts w:eastAsia="Times New Roman"/>
          <w:szCs w:val="24"/>
          <w:lang w:eastAsia="ru-RU"/>
        </w:rPr>
        <w:t>С</w:t>
      </w:r>
      <w:r w:rsidR="001E67CA" w:rsidRPr="001E67CA">
        <w:rPr>
          <w:rFonts w:eastAsia="Times New Roman"/>
          <w:szCs w:val="24"/>
          <w:lang w:eastAsia="ru-RU"/>
        </w:rPr>
        <w:t>троительств</w:t>
      </w:r>
      <w:r>
        <w:rPr>
          <w:rFonts w:eastAsia="Times New Roman"/>
          <w:szCs w:val="24"/>
          <w:lang w:eastAsia="ru-RU"/>
        </w:rPr>
        <w:t>о</w:t>
      </w:r>
      <w:r w:rsidR="001B2365">
        <w:rPr>
          <w:rFonts w:eastAsia="Times New Roman"/>
          <w:szCs w:val="24"/>
          <w:lang w:eastAsia="ru-RU"/>
        </w:rPr>
        <w:t xml:space="preserve"> </w:t>
      </w:r>
      <w:r w:rsidR="001E67CA" w:rsidRPr="001E67CA">
        <w:rPr>
          <w:rFonts w:eastAsia="Times New Roman"/>
          <w:szCs w:val="24"/>
          <w:lang w:eastAsia="ru-RU"/>
        </w:rPr>
        <w:t xml:space="preserve">нового здания средней школы на 150 мест в с. Каминский Родниковского муниципального района.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В сфере общего образования с учетом роста числа детей школьного возраста требуется создание новых мест в общеобразовательных учреждениях путем строительства новых школ в целях поэтапной ликвидации второй смены и создания современных и безопасных условий обучения школьников, а также целевая подготовка молодых педагогических кадров, в том числе профильных специалистов - психологов, дефектологов, логопедов и социальных педагогов.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Для организации равных условий обучения для сельских школьников необходимо продолжить проведение мероприятий по организации дистанционного обучения, по обеспечению безопасного подвоза к месту учебы и обратно, по совершенствованию школьной инфраструктуры.</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В соответствии с Паспортом приоритетного проекта «Доступное дополнительное образование для детей», утвержденным Президиумом Совета при Президенте Российской Федерации по стратегическому развитию и приоритетным проектам от 30.11.2016</w:t>
      </w:r>
      <w:r w:rsidR="00467A89">
        <w:rPr>
          <w:rFonts w:eastAsia="Times New Roman"/>
          <w:szCs w:val="24"/>
          <w:lang w:eastAsia="ru-RU"/>
        </w:rPr>
        <w:t xml:space="preserve"> г.</w:t>
      </w:r>
      <w:r w:rsidRPr="001E67CA">
        <w:rPr>
          <w:rFonts w:eastAsia="Times New Roman"/>
          <w:szCs w:val="24"/>
          <w:lang w:eastAsia="ru-RU"/>
        </w:rPr>
        <w:t xml:space="preserve">, Ивановская область ставит </w:t>
      </w:r>
      <w:r w:rsidRPr="001E67CA">
        <w:rPr>
          <w:rFonts w:eastAsia="Times New Roman"/>
          <w:szCs w:val="24"/>
          <w:lang w:eastAsia="ru-RU"/>
        </w:rPr>
        <w:lastRenderedPageBreak/>
        <w:t xml:space="preserve">задачу увеличения доли детей в возрасте от 5 до 18 лет, охваченных дополнительным образованием, до 75% в 2020 году, в том числе охваченных дополнительными общеразвивающими программами технической и естественно-научной направленности, до 18% </w:t>
      </w:r>
      <w:r w:rsidR="00467A89">
        <w:rPr>
          <w:rFonts w:eastAsia="Times New Roman"/>
          <w:szCs w:val="24"/>
          <w:lang w:eastAsia="ru-RU"/>
        </w:rPr>
        <w:t xml:space="preserve">- </w:t>
      </w:r>
      <w:r w:rsidRPr="001E67CA">
        <w:rPr>
          <w:rFonts w:eastAsia="Times New Roman"/>
          <w:szCs w:val="24"/>
          <w:lang w:eastAsia="ru-RU"/>
        </w:rPr>
        <w:t xml:space="preserve">в 2020 году и 25%  </w:t>
      </w:r>
      <w:r w:rsidR="00467A89">
        <w:rPr>
          <w:rFonts w:eastAsia="Times New Roman"/>
          <w:szCs w:val="24"/>
          <w:lang w:eastAsia="ru-RU"/>
        </w:rPr>
        <w:t xml:space="preserve">- </w:t>
      </w:r>
      <w:r w:rsidRPr="001E67CA">
        <w:rPr>
          <w:rFonts w:eastAsia="Times New Roman"/>
          <w:szCs w:val="24"/>
          <w:lang w:eastAsia="ru-RU"/>
        </w:rPr>
        <w:t>к 2025 году.</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На среднесрочную перспективу ставятся задачи внедрения ФГОС среднего общего образования во всех средних школах, участия в процедурах независимой оценки качества образования на региональном и федеральном уровнях, повышения объективности оценивания на всех уровнях образования, совершенствование процедур государственной итоговой аттестации в соответствии с установленными порядками их проведения.</w:t>
      </w:r>
    </w:p>
    <w:p w:rsidR="00467A89" w:rsidRDefault="00467A89" w:rsidP="001E67CA">
      <w:pPr>
        <w:shd w:val="clear" w:color="auto" w:fill="FFFFFF"/>
        <w:ind w:firstLine="0"/>
        <w:rPr>
          <w:rFonts w:eastAsia="Times New Roman"/>
          <w:szCs w:val="24"/>
          <w:u w:val="single"/>
          <w:lang w:eastAsia="ru-RU"/>
        </w:rPr>
      </w:pPr>
    </w:p>
    <w:p w:rsidR="001E67CA" w:rsidRPr="001E67CA" w:rsidRDefault="00467A89" w:rsidP="00467A89">
      <w:pPr>
        <w:shd w:val="clear" w:color="auto" w:fill="FFFFFF"/>
        <w:rPr>
          <w:rFonts w:eastAsia="Times New Roman"/>
          <w:szCs w:val="24"/>
          <w:u w:val="single"/>
          <w:lang w:eastAsia="ru-RU"/>
        </w:rPr>
      </w:pPr>
      <w:r>
        <w:rPr>
          <w:rFonts w:eastAsia="Times New Roman"/>
          <w:szCs w:val="24"/>
          <w:u w:val="single"/>
          <w:lang w:eastAsia="ru-RU"/>
        </w:rPr>
        <w:t>Результативность</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В развитии системы образования Родниковского муниципального района сохраняются </w:t>
      </w:r>
      <w:r w:rsidRPr="001E67CA">
        <w:rPr>
          <w:rFonts w:eastAsia="Times New Roman"/>
          <w:b/>
          <w:szCs w:val="24"/>
          <w:lang w:eastAsia="ru-RU"/>
        </w:rPr>
        <w:t xml:space="preserve">позитивные изменения, которые характеризуются динамикой достижений, </w:t>
      </w:r>
      <w:r w:rsidRPr="001E67CA">
        <w:rPr>
          <w:rFonts w:eastAsia="Times New Roman"/>
          <w:szCs w:val="24"/>
          <w:lang w:eastAsia="ru-RU"/>
        </w:rPr>
        <w:t>выраженных в</w:t>
      </w:r>
      <w:r w:rsidR="001B2365">
        <w:rPr>
          <w:rFonts w:eastAsia="Times New Roman"/>
          <w:szCs w:val="24"/>
          <w:lang w:eastAsia="ru-RU"/>
        </w:rPr>
        <w:t xml:space="preserve"> </w:t>
      </w:r>
      <w:r w:rsidRPr="001E67CA">
        <w:rPr>
          <w:rFonts w:eastAsia="Times New Roman"/>
          <w:szCs w:val="24"/>
          <w:lang w:eastAsia="ru-RU"/>
        </w:rPr>
        <w:t>результатах:</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независимой оценки качества образования: все выпускники 11-ых и 9</w:t>
      </w:r>
      <w:r w:rsidR="00441AD8">
        <w:rPr>
          <w:rFonts w:eastAsia="Times New Roman"/>
          <w:szCs w:val="24"/>
          <w:lang w:eastAsia="ru-RU"/>
        </w:rPr>
        <w:t>8</w:t>
      </w:r>
      <w:r w:rsidRPr="001E67CA">
        <w:rPr>
          <w:rFonts w:eastAsia="Times New Roman"/>
          <w:szCs w:val="24"/>
          <w:lang w:eastAsia="ru-RU"/>
        </w:rPr>
        <w:t>,</w:t>
      </w:r>
      <w:r w:rsidR="00441AD8">
        <w:rPr>
          <w:rFonts w:eastAsia="Times New Roman"/>
          <w:szCs w:val="24"/>
          <w:lang w:eastAsia="ru-RU"/>
        </w:rPr>
        <w:t>2</w:t>
      </w:r>
      <w:r w:rsidRPr="001E67CA">
        <w:rPr>
          <w:rFonts w:eastAsia="Times New Roman"/>
          <w:szCs w:val="24"/>
          <w:lang w:eastAsia="ru-RU"/>
        </w:rPr>
        <w:t>% 9-ых классов в 201</w:t>
      </w:r>
      <w:r w:rsidR="00441AD8">
        <w:rPr>
          <w:rFonts w:eastAsia="Times New Roman"/>
          <w:szCs w:val="24"/>
          <w:lang w:eastAsia="ru-RU"/>
        </w:rPr>
        <w:t>9</w:t>
      </w:r>
      <w:r w:rsidRPr="001E67CA">
        <w:rPr>
          <w:rFonts w:eastAsia="Times New Roman"/>
          <w:szCs w:val="24"/>
          <w:lang w:eastAsia="ru-RU"/>
        </w:rPr>
        <w:t xml:space="preserve"> году получили аттестат о среднем общем образовании и об основном общем образовании;</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 в интенсивности и направленности инновационных процессов в образовательных учреждениях района. </w:t>
      </w:r>
    </w:p>
    <w:p w:rsidR="001E67CA" w:rsidRPr="00467A89" w:rsidRDefault="001E67CA" w:rsidP="001E67CA">
      <w:pPr>
        <w:shd w:val="clear" w:color="auto" w:fill="FFFFFF"/>
        <w:rPr>
          <w:rFonts w:eastAsia="Times New Roman"/>
          <w:szCs w:val="24"/>
          <w:lang w:eastAsia="ru-RU"/>
        </w:rPr>
      </w:pPr>
      <w:r w:rsidRPr="001E67CA">
        <w:rPr>
          <w:rFonts w:eastAsia="Times New Roman"/>
          <w:szCs w:val="24"/>
          <w:lang w:eastAsia="ru-RU"/>
        </w:rPr>
        <w:t>По показателям инновационной активности, профессиональной активности педагогов, педагогических коллективов за 201</w:t>
      </w:r>
      <w:r w:rsidR="00441AD8">
        <w:rPr>
          <w:rFonts w:eastAsia="Times New Roman"/>
          <w:szCs w:val="24"/>
          <w:lang w:eastAsia="ru-RU"/>
        </w:rPr>
        <w:t>9</w:t>
      </w:r>
      <w:r w:rsidRPr="001E67CA">
        <w:rPr>
          <w:rFonts w:eastAsia="Times New Roman"/>
          <w:szCs w:val="24"/>
          <w:lang w:eastAsia="ru-RU"/>
        </w:rPr>
        <w:t xml:space="preserve"> год наш район занимает одну из лидирующих позиций, эффективность участия в областных мероприятиях, проводимых по линии Департамента </w:t>
      </w:r>
      <w:r w:rsidRPr="00467A89">
        <w:rPr>
          <w:rFonts w:eastAsia="Times New Roman"/>
          <w:szCs w:val="24"/>
          <w:lang w:eastAsia="ru-RU"/>
        </w:rPr>
        <w:t xml:space="preserve">образования,  составила за минувший год 53%, выросла эффективность участия в региональном этапе Всероссийской олимпиады школьников. </w:t>
      </w:r>
    </w:p>
    <w:p w:rsidR="001E67CA" w:rsidRPr="001E67CA" w:rsidRDefault="001E67CA" w:rsidP="001E67CA">
      <w:pPr>
        <w:rPr>
          <w:szCs w:val="24"/>
        </w:rPr>
      </w:pPr>
    </w:p>
    <w:p w:rsidR="001E67CA" w:rsidRPr="001E67CA" w:rsidRDefault="001E67CA" w:rsidP="001E67CA">
      <w:pPr>
        <w:rPr>
          <w:szCs w:val="24"/>
        </w:rPr>
      </w:pPr>
    </w:p>
    <w:p w:rsidR="001E67CA" w:rsidRPr="001E67CA" w:rsidRDefault="001E67CA" w:rsidP="001E67CA">
      <w:pPr>
        <w:ind w:firstLine="0"/>
        <w:jc w:val="left"/>
        <w:rPr>
          <w:szCs w:val="24"/>
        </w:rPr>
      </w:pPr>
      <w:r w:rsidRPr="001E67CA">
        <w:rPr>
          <w:szCs w:val="24"/>
        </w:rPr>
        <w:br w:type="page"/>
      </w:r>
    </w:p>
    <w:p w:rsidR="001E67CA" w:rsidRPr="001E67CA" w:rsidRDefault="001E67CA" w:rsidP="001E67CA">
      <w:pPr>
        <w:keepNext/>
        <w:keepLines/>
        <w:outlineLvl w:val="2"/>
        <w:rPr>
          <w:rFonts w:eastAsia="Times New Roman"/>
          <w:b/>
          <w:szCs w:val="24"/>
        </w:rPr>
      </w:pPr>
      <w:bookmarkStart w:id="21" w:name="_Toc54255993"/>
      <w:r w:rsidRPr="001E67CA">
        <w:rPr>
          <w:rFonts w:eastAsia="Times New Roman"/>
          <w:b/>
          <w:szCs w:val="24"/>
        </w:rPr>
        <w:lastRenderedPageBreak/>
        <w:t>3.2. Планы и перспективы развития системы образования</w:t>
      </w:r>
      <w:bookmarkEnd w:id="21"/>
    </w:p>
    <w:p w:rsidR="001E67CA" w:rsidRPr="001E67CA" w:rsidRDefault="001E67CA" w:rsidP="001E67CA">
      <w:pPr>
        <w:autoSpaceDE w:val="0"/>
        <w:autoSpaceDN w:val="0"/>
        <w:adjustRightInd w:val="0"/>
        <w:ind w:firstLine="708"/>
        <w:rPr>
          <w:szCs w:val="24"/>
        </w:rPr>
      </w:pPr>
    </w:p>
    <w:p w:rsidR="001E67CA" w:rsidRPr="001E67CA" w:rsidRDefault="001E67CA" w:rsidP="001E67CA">
      <w:pPr>
        <w:autoSpaceDE w:val="0"/>
        <w:autoSpaceDN w:val="0"/>
        <w:adjustRightInd w:val="0"/>
        <w:rPr>
          <w:szCs w:val="24"/>
        </w:rPr>
      </w:pPr>
      <w:r w:rsidRPr="001E67CA">
        <w:rPr>
          <w:szCs w:val="24"/>
        </w:rPr>
        <w:t>Стратегическая цель развития муниципальной системы образования – повышение качества и доступности образования в соответствии с запросами населения Родниковского муниципального района и перспективными задачами развития экономики муниципалитета.</w:t>
      </w:r>
    </w:p>
    <w:p w:rsidR="001E67CA" w:rsidRPr="001E67CA" w:rsidRDefault="001E67CA" w:rsidP="001E67CA">
      <w:pPr>
        <w:autoSpaceDE w:val="0"/>
        <w:autoSpaceDN w:val="0"/>
        <w:adjustRightInd w:val="0"/>
        <w:rPr>
          <w:szCs w:val="24"/>
          <w:u w:val="single"/>
        </w:rPr>
      </w:pPr>
      <w:r w:rsidRPr="001E67CA">
        <w:rPr>
          <w:szCs w:val="24"/>
        </w:rPr>
        <w:t xml:space="preserve">Для достижения стратегической цели определены </w:t>
      </w:r>
      <w:r w:rsidRPr="001E67CA">
        <w:rPr>
          <w:szCs w:val="24"/>
          <w:u w:val="single"/>
        </w:rPr>
        <w:t>приоритетные задачи муниципальной системы образования:</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обеспечение соответствия предоставляемого образования потребностям заказчика</w:t>
      </w:r>
      <w:r w:rsidR="001B2365">
        <w:rPr>
          <w:szCs w:val="24"/>
        </w:rPr>
        <w:t xml:space="preserve"> </w:t>
      </w:r>
      <w:r w:rsidRPr="001E67CA">
        <w:rPr>
          <w:szCs w:val="24"/>
        </w:rPr>
        <w:t>услуг, повышение конкурентоспособности муниципальных образовательных организаций;</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обеспечение доступности получения качественного и дополнительного образования детей;</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обеспечение снижения очередности для зачисления детей в дошкольные образовательные организации и увеличение охвата детей дошкольным образованием;</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обеспечение высокого качества образовательных программ в системе общего и</w:t>
      </w:r>
      <w:r w:rsidR="001B2365">
        <w:rPr>
          <w:szCs w:val="24"/>
        </w:rPr>
        <w:t xml:space="preserve"> </w:t>
      </w:r>
      <w:r w:rsidRPr="001E67CA">
        <w:rPr>
          <w:szCs w:val="24"/>
        </w:rPr>
        <w:t>дополнительного образования детей, направленного на достижение современного качества учебных результатов и результатов социализации;</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реализация муниципальной системы оценки качества образования, включающей</w:t>
      </w:r>
      <w:r w:rsidR="001B2365">
        <w:rPr>
          <w:szCs w:val="24"/>
        </w:rPr>
        <w:t xml:space="preserve"> </w:t>
      </w:r>
      <w:r w:rsidRPr="001E67CA">
        <w:rPr>
          <w:szCs w:val="24"/>
        </w:rPr>
        <w:t>объективную систему оценки учебных и внеучебных достижений учащихся;</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развитие системы независимой оценки деятельности образовательных организаций;</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обеспечение результативного участия муниципальных образовательных организаций в реализации федеральных и региональных программ и проектов;</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создание условий для формирования навыков здорового образа жизни и успешной</w:t>
      </w:r>
      <w:r w:rsidR="001B2365">
        <w:rPr>
          <w:szCs w:val="24"/>
        </w:rPr>
        <w:t xml:space="preserve"> </w:t>
      </w:r>
      <w:r w:rsidRPr="001E67CA">
        <w:rPr>
          <w:szCs w:val="24"/>
        </w:rPr>
        <w:t>социализации детей и подростков;</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дальнейшее развитие и укрепление системы духовно-нравственного и гражданско-патриотического воспитания;</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создание условий и механизмов успешной профориентации, социализации и</w:t>
      </w:r>
      <w:r w:rsidR="001B2365">
        <w:rPr>
          <w:szCs w:val="24"/>
        </w:rPr>
        <w:t xml:space="preserve"> </w:t>
      </w:r>
      <w:r w:rsidRPr="001E67CA">
        <w:rPr>
          <w:szCs w:val="24"/>
        </w:rPr>
        <w:t>адаптации детей к современным условиям жизни;</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развитие кадрового потенциала муниципальной системы образования в соответствии с обновлением содержания образования;</w:t>
      </w:r>
    </w:p>
    <w:p w:rsidR="001E67CA" w:rsidRPr="001E67CA" w:rsidRDefault="001E67CA" w:rsidP="005E0E25">
      <w:pPr>
        <w:tabs>
          <w:tab w:val="left" w:pos="993"/>
        </w:tabs>
        <w:autoSpaceDE w:val="0"/>
        <w:autoSpaceDN w:val="0"/>
        <w:adjustRightInd w:val="0"/>
        <w:rPr>
          <w:szCs w:val="24"/>
        </w:rPr>
      </w:pPr>
      <w:r w:rsidRPr="001E67CA">
        <w:rPr>
          <w:szCs w:val="24"/>
        </w:rPr>
        <w:t>-</w:t>
      </w:r>
      <w:r w:rsidR="005E0E25">
        <w:rPr>
          <w:szCs w:val="24"/>
        </w:rPr>
        <w:tab/>
      </w:r>
      <w:r w:rsidRPr="001E67CA">
        <w:rPr>
          <w:szCs w:val="24"/>
        </w:rPr>
        <w:t>совершенствование системы информационной открытости образовательного</w:t>
      </w:r>
      <w:r w:rsidR="001B2365">
        <w:rPr>
          <w:szCs w:val="24"/>
        </w:rPr>
        <w:t xml:space="preserve"> </w:t>
      </w:r>
      <w:r w:rsidRPr="001E67CA">
        <w:rPr>
          <w:szCs w:val="24"/>
        </w:rPr>
        <w:t>пространства Родниковского муниципального района.</w:t>
      </w:r>
    </w:p>
    <w:p w:rsidR="001E67CA" w:rsidRPr="001E67CA" w:rsidRDefault="001E67CA" w:rsidP="001E67CA">
      <w:pPr>
        <w:spacing w:line="240" w:lineRule="auto"/>
        <w:ind w:firstLine="0"/>
        <w:jc w:val="left"/>
        <w:rPr>
          <w:szCs w:val="24"/>
        </w:rPr>
      </w:pPr>
      <w:r w:rsidRPr="001E67CA">
        <w:rPr>
          <w:szCs w:val="24"/>
        </w:rPr>
        <w:br w:type="page"/>
      </w:r>
    </w:p>
    <w:p w:rsidR="001E67CA" w:rsidRPr="001E67CA" w:rsidRDefault="001E67CA" w:rsidP="001E67CA">
      <w:pPr>
        <w:keepNext/>
        <w:keepLines/>
        <w:ind w:firstLine="0"/>
        <w:jc w:val="center"/>
        <w:outlineLvl w:val="0"/>
        <w:rPr>
          <w:rFonts w:eastAsia="Times New Roman"/>
          <w:b/>
          <w:szCs w:val="24"/>
        </w:rPr>
      </w:pPr>
      <w:bookmarkStart w:id="22" w:name="_Toc54255994"/>
      <w:r w:rsidRPr="001E67CA">
        <w:rPr>
          <w:rFonts w:eastAsia="Times New Roman"/>
          <w:b/>
          <w:szCs w:val="24"/>
          <w:lang w:val="en-US"/>
        </w:rPr>
        <w:lastRenderedPageBreak/>
        <w:t>II</w:t>
      </w:r>
      <w:r w:rsidRPr="001E67CA">
        <w:rPr>
          <w:rFonts w:eastAsia="Times New Roman"/>
          <w:b/>
          <w:szCs w:val="24"/>
        </w:rPr>
        <w:t>.</w:t>
      </w:r>
      <w:r w:rsidR="005A7222">
        <w:rPr>
          <w:rFonts w:eastAsia="Times New Roman"/>
          <w:b/>
          <w:bCs/>
          <w:szCs w:val="24"/>
        </w:rPr>
        <w:t xml:space="preserve">ПОКАЗАТЕЛИ МОНИТОРИНГА </w:t>
      </w:r>
      <w:r w:rsidRPr="001E67CA">
        <w:rPr>
          <w:rFonts w:eastAsia="Times New Roman"/>
          <w:b/>
          <w:bCs/>
          <w:szCs w:val="24"/>
        </w:rPr>
        <w:t>СИСТЕМЫ ОБРАЗОВАНИЯ</w:t>
      </w:r>
      <w:bookmarkEnd w:id="22"/>
    </w:p>
    <w:p w:rsidR="001E67CA" w:rsidRPr="001E67CA" w:rsidRDefault="001E67CA" w:rsidP="001E67CA">
      <w:pPr>
        <w:widowControl w:val="0"/>
        <w:autoSpaceDE w:val="0"/>
        <w:autoSpaceDN w:val="0"/>
        <w:adjustRightInd w:val="0"/>
        <w:ind w:firstLine="0"/>
        <w:jc w:val="center"/>
        <w:rPr>
          <w:b/>
          <w:bCs/>
          <w:szCs w:val="24"/>
        </w:rPr>
      </w:pPr>
      <w:r w:rsidRPr="001E67CA">
        <w:rPr>
          <w:b/>
          <w:bCs/>
          <w:szCs w:val="24"/>
        </w:rPr>
        <w:t>Муниципального образования «Родниковский муниципальный район»</w:t>
      </w:r>
    </w:p>
    <w:p w:rsidR="001E67CA" w:rsidRPr="001E67CA" w:rsidRDefault="001E67CA" w:rsidP="001E67CA">
      <w:pPr>
        <w:widowControl w:val="0"/>
        <w:autoSpaceDE w:val="0"/>
        <w:autoSpaceDN w:val="0"/>
        <w:adjustRightInd w:val="0"/>
        <w:ind w:firstLine="0"/>
        <w:jc w:val="center"/>
        <w:rPr>
          <w:b/>
          <w:bCs/>
          <w:szCs w:val="24"/>
        </w:rPr>
      </w:pPr>
    </w:p>
    <w:tbl>
      <w:tblPr>
        <w:tblW w:w="11341" w:type="dxa"/>
        <w:tblCellSpacing w:w="5" w:type="nil"/>
        <w:tblInd w:w="-351" w:type="dxa"/>
        <w:tblLayout w:type="fixed"/>
        <w:tblCellMar>
          <w:left w:w="75" w:type="dxa"/>
          <w:right w:w="75" w:type="dxa"/>
        </w:tblCellMar>
        <w:tblLook w:val="0000" w:firstRow="0" w:lastRow="0" w:firstColumn="0" w:lastColumn="0" w:noHBand="0" w:noVBand="0"/>
      </w:tblPr>
      <w:tblGrid>
        <w:gridCol w:w="5955"/>
        <w:gridCol w:w="1275"/>
        <w:gridCol w:w="822"/>
        <w:gridCol w:w="822"/>
        <w:gridCol w:w="822"/>
        <w:gridCol w:w="822"/>
        <w:gridCol w:w="823"/>
      </w:tblGrid>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Раздел/подраздел/показатель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Единица измерения</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2015</w:t>
            </w:r>
          </w:p>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2016</w:t>
            </w:r>
          </w:p>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2017</w:t>
            </w:r>
          </w:p>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2018</w:t>
            </w:r>
          </w:p>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год</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2019</w:t>
            </w:r>
          </w:p>
          <w:p w:rsidR="001E67CA" w:rsidRPr="001E67CA" w:rsidRDefault="001E67CA" w:rsidP="00F70F4D">
            <w:pPr>
              <w:widowControl w:val="0"/>
              <w:autoSpaceDE w:val="0"/>
              <w:autoSpaceDN w:val="0"/>
              <w:adjustRightInd w:val="0"/>
              <w:spacing w:line="240" w:lineRule="auto"/>
              <w:ind w:firstLine="0"/>
              <w:jc w:val="center"/>
              <w:rPr>
                <w:b/>
                <w:szCs w:val="24"/>
              </w:rPr>
            </w:pPr>
            <w:r w:rsidRPr="001E67CA">
              <w:rPr>
                <w:b/>
                <w:szCs w:val="24"/>
              </w:rPr>
              <w:t>год</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spacing w:line="240" w:lineRule="auto"/>
              <w:ind w:firstLine="0"/>
              <w:rPr>
                <w:rFonts w:eastAsiaTheme="minorEastAsia"/>
                <w:b/>
                <w:szCs w:val="24"/>
                <w:lang w:eastAsia="ru-RU"/>
              </w:rPr>
            </w:pPr>
            <w:bookmarkStart w:id="23" w:name="Par32"/>
            <w:bookmarkEnd w:id="23"/>
            <w:r w:rsidRPr="001E67CA">
              <w:rPr>
                <w:rFonts w:eastAsiaTheme="minorEastAsia"/>
                <w:b/>
                <w:szCs w:val="24"/>
                <w:lang w:eastAsia="ru-RU"/>
              </w:rPr>
              <w:t>I. Общее 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spacing w:line="240" w:lineRule="auto"/>
              <w:ind w:firstLine="0"/>
              <w:rPr>
                <w:rFonts w:eastAsiaTheme="minorEastAsia"/>
                <w:b/>
                <w:szCs w:val="24"/>
                <w:lang w:eastAsia="ru-RU"/>
              </w:rPr>
            </w:pPr>
            <w:bookmarkStart w:id="24" w:name="Par34"/>
            <w:bookmarkEnd w:id="24"/>
            <w:r w:rsidRPr="001E67CA">
              <w:rPr>
                <w:rFonts w:eastAsiaTheme="minorEastAsia"/>
                <w:b/>
                <w:szCs w:val="24"/>
                <w:lang w:eastAsia="ru-RU"/>
              </w:rPr>
              <w:t>1. Сведения о развитии дошкольного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1.1. Уровень доступности дошкольного образования и численность населения, получающего дошкольное 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99,8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99,8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99,8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99,8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99,8</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всего (в возрасте от 2 месяцев до 7 лет);</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98,86</w:t>
            </w: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98,9</w:t>
            </w:r>
          </w:p>
        </w:tc>
        <w:tc>
          <w:tcPr>
            <w:tcW w:w="823"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98,9</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 возрасте от 2 месяцев до 3 лет;</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93,26</w:t>
            </w: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93,3</w:t>
            </w:r>
          </w:p>
        </w:tc>
        <w:tc>
          <w:tcPr>
            <w:tcW w:w="823"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93,3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 возрасте от 3 до 7 лет.</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89</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всего (в возрасте от 2 месяцев до 7 лет);</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76,2</w:t>
            </w: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76,7</w:t>
            </w:r>
          </w:p>
        </w:tc>
        <w:tc>
          <w:tcPr>
            <w:tcW w:w="823"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76,8</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 возрасте от 2 месяцев до 3 лет;</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34</w:t>
            </w: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35</w:t>
            </w:r>
          </w:p>
        </w:tc>
        <w:tc>
          <w:tcPr>
            <w:tcW w:w="823"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36</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 возрасте от 3 до 7 лет.</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99,7</w:t>
            </w:r>
          </w:p>
        </w:tc>
        <w:tc>
          <w:tcPr>
            <w:tcW w:w="822"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99,7</w:t>
            </w:r>
          </w:p>
        </w:tc>
        <w:tc>
          <w:tcPr>
            <w:tcW w:w="823"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99,8</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компенсирующей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14,25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14,25</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14,25</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общеразвивающей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18,2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19</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18,9</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lastRenderedPageBreak/>
              <w:t>группы оздоровительной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комбинированной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семейные дошкольные группы</w:t>
            </w:r>
            <w:r w:rsidR="00F011F7">
              <w:rPr>
                <w:rFonts w:eastAsiaTheme="minorEastAsia"/>
                <w:szCs w:val="24"/>
                <w:lang w:eastAsia="ru-RU"/>
              </w:rPr>
              <w:t xml:space="preserve"> (10-12 человек)</w:t>
            </w:r>
            <w:r w:rsidRPr="001E67CA">
              <w:rPr>
                <w:rFonts w:eastAsiaTheme="minorEastAsia"/>
                <w:szCs w:val="24"/>
                <w:lang w:eastAsia="ru-RU"/>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F011F7">
            <w:pPr>
              <w:spacing w:line="240" w:lineRule="auto"/>
              <w:ind w:firstLine="0"/>
              <w:rPr>
                <w:rFonts w:eastAsiaTheme="minorEastAsia"/>
                <w:szCs w:val="24"/>
                <w:lang w:eastAsia="ru-RU"/>
              </w:rPr>
            </w:pPr>
            <w:r w:rsidRPr="001E67CA">
              <w:rPr>
                <w:rFonts w:eastAsiaTheme="minorEastAsia"/>
                <w:szCs w:val="24"/>
                <w:lang w:eastAsia="ru-RU"/>
              </w:rPr>
              <w:t>в режиме кратковременного пребывания</w:t>
            </w:r>
            <w:r w:rsidR="00F011F7">
              <w:rPr>
                <w:rFonts w:eastAsiaTheme="minorEastAsia"/>
                <w:szCs w:val="24"/>
                <w:lang w:eastAsia="ru-RU"/>
              </w:rPr>
              <w:t xml:space="preserve"> (15 человек)</w:t>
            </w:r>
            <w:r w:rsidRPr="001E67CA">
              <w:rPr>
                <w:rFonts w:eastAsiaTheme="minorEastAsia"/>
                <w:szCs w:val="24"/>
                <w:lang w:eastAsia="ru-RU"/>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B2365" w:rsidP="00F70F4D">
            <w:pPr>
              <w:spacing w:line="240" w:lineRule="auto"/>
              <w:ind w:firstLine="0"/>
              <w:jc w:val="center"/>
              <w:rPr>
                <w:rFonts w:eastAsiaTheme="minorEastAsia"/>
                <w:szCs w:val="24"/>
                <w:lang w:eastAsia="ru-RU"/>
              </w:rPr>
            </w:pPr>
            <w:r>
              <w:rPr>
                <w:rFonts w:eastAsiaTheme="minorEastAsia"/>
                <w:szCs w:val="24"/>
                <w:lang w:eastAsia="ru-RU"/>
              </w:rPr>
              <w:t xml:space="preserve"> </w:t>
            </w:r>
            <w:r w:rsidR="001E67CA"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10,5</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w:t>
            </w:r>
            <w:r w:rsidR="005E0E25">
              <w:rPr>
                <w:szCs w:val="24"/>
              </w:rPr>
              <w:t>5</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 режиме круглосуточного пребывания.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4,3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4,3</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4,3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компенсирующей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3,4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3,2</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3,3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общеразвивающей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96,6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96,8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96</w:t>
            </w:r>
            <w:r w:rsidR="007E55B5">
              <w:rPr>
                <w:rFonts w:eastAsiaTheme="minorEastAsia"/>
                <w:szCs w:val="24"/>
                <w:lang w:eastAsia="ru-RU"/>
              </w:rPr>
              <w:t>,</w:t>
            </w:r>
            <w:r w:rsidR="00DE7B16">
              <w:rPr>
                <w:rFonts w:eastAsiaTheme="minorEastAsia"/>
                <w:szCs w:val="24"/>
                <w:lang w:eastAsia="ru-RU"/>
              </w:rPr>
              <w:t>7</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оздоровительной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комбинированной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группы по присмотру и уходу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1.3. Кадровое обеспечение дошкольных образовательных организаций и оценка уровня заработной платы педагогических работников</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7E55B5">
            <w:pPr>
              <w:widowControl w:val="0"/>
              <w:autoSpaceDE w:val="0"/>
              <w:autoSpaceDN w:val="0"/>
              <w:adjustRightInd w:val="0"/>
              <w:spacing w:line="240" w:lineRule="auto"/>
              <w:ind w:firstLine="0"/>
              <w:rPr>
                <w:szCs w:val="24"/>
              </w:rPr>
            </w:pPr>
            <w:r w:rsidRPr="001E67CA">
              <w:rPr>
                <w:szCs w:val="24"/>
              </w:rPr>
              <w:t>1.3.1. Численность воспитанников организаций дошкольного образования в расчете на 1</w:t>
            </w:r>
            <w:r w:rsidR="007E55B5">
              <w:rPr>
                <w:szCs w:val="24"/>
              </w:rPr>
              <w:t> </w:t>
            </w:r>
            <w:r w:rsidRPr="001E67CA">
              <w:rPr>
                <w:szCs w:val="24"/>
              </w:rPr>
              <w:t>педагогического работника.</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99,6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97,3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92,8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92,9</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98,2</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воспитатели;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81,7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88,6</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82,9</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старшие воспитатели;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6,8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7,4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7,1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музыкальные руководители;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6,2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7,4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6,6</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инструкторы по физической культуре;</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1,1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учителя-логопеды;</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1,1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учителя-дефектологи;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1,1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педагоги-психологи;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социальные педагоги;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педагоги-организаторы;</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widowControl w:val="0"/>
              <w:autoSpaceDE w:val="0"/>
              <w:autoSpaceDN w:val="0"/>
              <w:adjustRightInd w:val="0"/>
              <w:spacing w:line="240" w:lineRule="auto"/>
              <w:ind w:firstLine="0"/>
              <w:jc w:val="center"/>
              <w:rPr>
                <w:szCs w:val="24"/>
              </w:rPr>
            </w:pPr>
            <w:r>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педагоги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280C49" w:rsidP="00F70F4D">
            <w:pPr>
              <w:widowControl w:val="0"/>
              <w:autoSpaceDE w:val="0"/>
              <w:autoSpaceDN w:val="0"/>
              <w:adjustRightInd w:val="0"/>
              <w:spacing w:line="240" w:lineRule="auto"/>
              <w:ind w:firstLine="0"/>
              <w:jc w:val="center"/>
              <w:rPr>
                <w:szCs w:val="24"/>
              </w:rPr>
            </w:pPr>
            <w:r>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 xml:space="preserve">1.3.3. Отношение среднемесячной заработной платы педагогических работников дошкольных образовательных организаций к среднемесячной </w:t>
            </w:r>
            <w:r w:rsidRPr="001E67CA">
              <w:rPr>
                <w:rFonts w:eastAsiaTheme="minorEastAsia"/>
                <w:szCs w:val="24"/>
                <w:lang w:eastAsia="ru-RU"/>
              </w:rPr>
              <w:lastRenderedPageBreak/>
              <w:t>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lastRenderedPageBreak/>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89,7</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89,2</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lastRenderedPageBreak/>
              <w:t>1.4. Материально-техническое и информационное обеспечение дошкольных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кв.</w:t>
            </w:r>
            <w:r w:rsidR="00F70F4D">
              <w:rPr>
                <w:szCs w:val="24"/>
              </w:rPr>
              <w:t xml:space="preserve"> </w:t>
            </w:r>
            <w:r w:rsidRPr="001E67CA">
              <w:rPr>
                <w:szCs w:val="24"/>
              </w:rPr>
              <w:t>м.</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widowControl w:val="0"/>
              <w:autoSpaceDE w:val="0"/>
              <w:autoSpaceDN w:val="0"/>
              <w:adjustRightInd w:val="0"/>
              <w:spacing w:line="240" w:lineRule="auto"/>
              <w:ind w:firstLine="0"/>
              <w:jc w:val="center"/>
              <w:rPr>
                <w:szCs w:val="24"/>
              </w:rPr>
            </w:pPr>
            <w:r>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widowControl w:val="0"/>
              <w:autoSpaceDE w:val="0"/>
              <w:autoSpaceDN w:val="0"/>
              <w:adjustRightInd w:val="0"/>
              <w:spacing w:line="240" w:lineRule="auto"/>
              <w:ind w:firstLine="0"/>
              <w:jc w:val="center"/>
              <w:rPr>
                <w:szCs w:val="24"/>
              </w:rPr>
            </w:pPr>
            <w:r>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1.4.3. Удельный вес числа организаций, имеющих физкультурные залы, в общем числе дошкольных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95,6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95,6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95,6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95,6</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95,6</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0,24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0,24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0,24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0,24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0,24</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1.5. Условия получения дошкольного образования лицами с ограниченными возможностями здоровья и инвалидами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3,1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компенсирующей направленности, в том числе для воспитанников:</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3,1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3,1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3,3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слуха;</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DE7B16"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речи;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1,67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DE7B16" w:rsidRDefault="001E67CA" w:rsidP="00F70F4D">
            <w:pPr>
              <w:spacing w:line="240" w:lineRule="auto"/>
              <w:ind w:firstLine="0"/>
              <w:jc w:val="center"/>
              <w:rPr>
                <w:rFonts w:eastAsiaTheme="minorEastAsia"/>
                <w:szCs w:val="24"/>
                <w:lang w:eastAsia="ru-RU"/>
              </w:rPr>
            </w:pPr>
            <w:r w:rsidRPr="00DE7B16">
              <w:rPr>
                <w:rFonts w:eastAsiaTheme="minorEastAsia"/>
                <w:szCs w:val="24"/>
                <w:lang w:eastAsia="ru-RU"/>
              </w:rPr>
              <w:t>1,67</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DE7B16" w:rsidRDefault="00DE7B16" w:rsidP="00F70F4D">
            <w:pPr>
              <w:spacing w:line="240" w:lineRule="auto"/>
              <w:ind w:firstLine="0"/>
              <w:jc w:val="center"/>
              <w:rPr>
                <w:rFonts w:eastAsiaTheme="minorEastAsia"/>
                <w:szCs w:val="24"/>
                <w:lang w:eastAsia="ru-RU"/>
              </w:rPr>
            </w:pPr>
            <w:r w:rsidRPr="00DE7B16">
              <w:rPr>
                <w:rFonts w:eastAsiaTheme="minorEastAsia"/>
                <w:szCs w:val="24"/>
                <w:lang w:eastAsia="ru-RU"/>
              </w:rPr>
              <w:t>1,8</w:t>
            </w:r>
          </w:p>
        </w:tc>
      </w:tr>
      <w:tr w:rsidR="001E67CA" w:rsidRPr="00DE7B16"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зрения;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DE7B16" w:rsidRDefault="001E67CA" w:rsidP="00F70F4D">
            <w:pPr>
              <w:spacing w:line="240" w:lineRule="auto"/>
              <w:ind w:firstLine="0"/>
              <w:jc w:val="center"/>
              <w:rPr>
                <w:rFonts w:eastAsiaTheme="minorEastAsia"/>
                <w:szCs w:val="24"/>
                <w:lang w:eastAsia="ru-RU"/>
              </w:rPr>
            </w:pPr>
            <w:r w:rsidRPr="00DE7B16">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DE7B16" w:rsidRDefault="00DE7B16" w:rsidP="00F70F4D">
            <w:pPr>
              <w:spacing w:line="240" w:lineRule="auto"/>
              <w:ind w:firstLine="0"/>
              <w:jc w:val="center"/>
              <w:rPr>
                <w:rFonts w:eastAsiaTheme="minorEastAsia"/>
                <w:szCs w:val="24"/>
                <w:lang w:eastAsia="ru-RU"/>
              </w:rPr>
            </w:pPr>
            <w:r w:rsidRPr="00DE7B16">
              <w:rPr>
                <w:rFonts w:eastAsiaTheme="minorEastAsia"/>
                <w:szCs w:val="24"/>
                <w:lang w:eastAsia="ru-RU"/>
              </w:rPr>
              <w:t>0</w:t>
            </w:r>
          </w:p>
        </w:tc>
      </w:tr>
      <w:tr w:rsidR="001E67CA" w:rsidRPr="00DE7B16"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умственной отсталостью (интеллектуальными нарушениями);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DE7B16" w:rsidRDefault="00DE7B16" w:rsidP="00F70F4D">
            <w:pPr>
              <w:spacing w:line="240" w:lineRule="auto"/>
              <w:ind w:firstLine="0"/>
              <w:jc w:val="center"/>
              <w:rPr>
                <w:rFonts w:eastAsiaTheme="minorEastAsia"/>
                <w:szCs w:val="24"/>
                <w:lang w:eastAsia="ru-RU"/>
              </w:rPr>
            </w:pPr>
            <w:r w:rsidRPr="00DE7B16">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DE7B16" w:rsidRDefault="00DE7B16" w:rsidP="00F70F4D">
            <w:pPr>
              <w:spacing w:line="240" w:lineRule="auto"/>
              <w:ind w:firstLine="0"/>
              <w:jc w:val="center"/>
              <w:rPr>
                <w:rFonts w:eastAsiaTheme="minorEastAsia"/>
                <w:szCs w:val="24"/>
                <w:lang w:eastAsia="ru-RU"/>
              </w:rPr>
            </w:pPr>
            <w:r w:rsidRPr="00DE7B16">
              <w:rPr>
                <w:rFonts w:eastAsiaTheme="minorEastAsia"/>
                <w:szCs w:val="24"/>
                <w:lang w:eastAsia="ru-RU"/>
              </w:rPr>
              <w:t>0</w:t>
            </w:r>
          </w:p>
        </w:tc>
      </w:tr>
      <w:tr w:rsidR="001E67CA" w:rsidRPr="00DE7B16"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lastRenderedPageBreak/>
              <w:t>с задержкой психического развития;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1,4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DE7B16" w:rsidRDefault="001E67CA" w:rsidP="00F70F4D">
            <w:pPr>
              <w:spacing w:line="240" w:lineRule="auto"/>
              <w:ind w:firstLine="0"/>
              <w:jc w:val="center"/>
              <w:rPr>
                <w:rFonts w:eastAsiaTheme="minorEastAsia"/>
                <w:szCs w:val="24"/>
                <w:lang w:eastAsia="ru-RU"/>
              </w:rPr>
            </w:pPr>
            <w:r w:rsidRPr="00DE7B16">
              <w:rPr>
                <w:rFonts w:eastAsiaTheme="minorEastAsia"/>
                <w:szCs w:val="24"/>
                <w:lang w:eastAsia="ru-RU"/>
              </w:rPr>
              <w:t>1,4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DE7B16" w:rsidRDefault="00DE7B16" w:rsidP="00F70F4D">
            <w:pPr>
              <w:spacing w:line="240" w:lineRule="auto"/>
              <w:ind w:firstLine="0"/>
              <w:jc w:val="center"/>
              <w:rPr>
                <w:rFonts w:eastAsiaTheme="minorEastAsia"/>
                <w:szCs w:val="24"/>
                <w:lang w:eastAsia="ru-RU"/>
              </w:rPr>
            </w:pPr>
            <w:r w:rsidRPr="00DE7B16">
              <w:rPr>
                <w:rFonts w:eastAsiaTheme="minorEastAsia"/>
                <w:szCs w:val="24"/>
                <w:lang w:eastAsia="ru-RU"/>
              </w:rPr>
              <w:t>1,5</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опорно-двигательного аппарата;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со сложными дефектами (множественными нарушениями);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другими ограниченными возможностями здоровья;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оздоровительной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комбинированной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компенсирующей направленности, в том числе для воспитанников:</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слуха;</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речи;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зрения;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DE7B16"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с умственной отсталостью (интеллектуальными нарушениями);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с задержкой психического развития;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с нарушениями опорно-двигательного аппарата;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со сложными дефектами (множественными нарушениями);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с другими ограниченными возможностями здоровья;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DE7B16" w:rsidRDefault="004775B3" w:rsidP="00F70F4D">
            <w:pPr>
              <w:spacing w:line="240" w:lineRule="auto"/>
              <w:ind w:firstLine="0"/>
              <w:jc w:val="center"/>
              <w:rPr>
                <w:rFonts w:eastAsiaTheme="minorEastAsia"/>
                <w:szCs w:val="24"/>
                <w:lang w:eastAsia="ru-RU"/>
              </w:rPr>
            </w:pPr>
            <w:r>
              <w:rPr>
                <w:rFonts w:eastAsiaTheme="minorEastAsia"/>
                <w:szCs w:val="24"/>
                <w:lang w:eastAsia="ru-RU"/>
              </w:rPr>
              <w:t>7,0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DE7B16" w:rsidRDefault="004775B3" w:rsidP="00F70F4D">
            <w:pPr>
              <w:spacing w:line="240" w:lineRule="auto"/>
              <w:ind w:firstLine="0"/>
              <w:jc w:val="center"/>
              <w:rPr>
                <w:rFonts w:eastAsiaTheme="minorEastAsia"/>
                <w:szCs w:val="24"/>
                <w:lang w:eastAsia="ru-RU"/>
              </w:rPr>
            </w:pPr>
            <w:r>
              <w:rPr>
                <w:rFonts w:eastAsiaTheme="minorEastAsia"/>
                <w:szCs w:val="24"/>
                <w:lang w:eastAsia="ru-RU"/>
              </w:rPr>
              <w:t>5,2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DE7B16" w:rsidRDefault="004775B3" w:rsidP="00F70F4D">
            <w:pPr>
              <w:spacing w:line="240" w:lineRule="auto"/>
              <w:ind w:firstLine="0"/>
              <w:jc w:val="center"/>
              <w:rPr>
                <w:rFonts w:eastAsiaTheme="minorEastAsia"/>
                <w:szCs w:val="24"/>
                <w:lang w:eastAsia="ru-RU"/>
              </w:rPr>
            </w:pPr>
            <w:r>
              <w:rPr>
                <w:rFonts w:eastAsiaTheme="minorEastAsia"/>
                <w:szCs w:val="24"/>
                <w:lang w:eastAsia="ru-RU"/>
              </w:rPr>
              <w:t>5,2</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оздоровительной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E67CA">
            <w:pPr>
              <w:spacing w:line="240" w:lineRule="auto"/>
              <w:ind w:firstLine="0"/>
              <w:rPr>
                <w:rFonts w:eastAsiaTheme="minorEastAsia"/>
                <w:szCs w:val="24"/>
                <w:lang w:eastAsia="ru-RU"/>
              </w:rPr>
            </w:pPr>
            <w:r w:rsidRPr="001E67CA">
              <w:rPr>
                <w:rFonts w:eastAsiaTheme="minorEastAsia"/>
                <w:szCs w:val="24"/>
                <w:lang w:eastAsia="ru-RU"/>
              </w:rPr>
              <w:t>комбинированной направленности.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Default="004775B3" w:rsidP="00F70F4D">
            <w:pPr>
              <w:ind w:firstLine="0"/>
              <w:jc w:val="center"/>
            </w:pPr>
            <w:r w:rsidRPr="003F3FA9">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1.6. Состояние здоровья лиц, обучающихся по программам дошкольного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86</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88</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imes New Roman"/>
                <w:szCs w:val="24"/>
              </w:rPr>
            </w:pPr>
            <w:r>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дошкольные образовательные организации;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5A7222" w:rsidP="00F70F4D">
            <w:pPr>
              <w:widowControl w:val="0"/>
              <w:autoSpaceDE w:val="0"/>
              <w:autoSpaceDN w:val="0"/>
              <w:adjustRightInd w:val="0"/>
              <w:spacing w:line="240" w:lineRule="auto"/>
              <w:ind w:firstLine="0"/>
              <w:jc w:val="center"/>
              <w:rPr>
                <w:szCs w:val="24"/>
              </w:rPr>
            </w:pPr>
            <w:r>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обособленные подразделения (филиалы) дошкольных образовательных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обособленные подразделения (филиалы) общеобразовательных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 xml:space="preserve">общеобразовательные организации, имеющие </w:t>
            </w:r>
            <w:r w:rsidRPr="001E67CA">
              <w:rPr>
                <w:rFonts w:eastAsiaTheme="minorEastAsia"/>
                <w:szCs w:val="24"/>
                <w:lang w:eastAsia="ru-RU"/>
              </w:rPr>
              <w:lastRenderedPageBreak/>
              <w:t>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imes New Roman"/>
                <w:szCs w:val="24"/>
              </w:rPr>
              <w:lastRenderedPageBreak/>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4</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lastRenderedPageBreak/>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widowControl w:val="0"/>
              <w:autoSpaceDE w:val="0"/>
              <w:autoSpaceDN w:val="0"/>
              <w:adjustRightInd w:val="0"/>
              <w:spacing w:line="240" w:lineRule="auto"/>
              <w:ind w:firstLine="0"/>
              <w:rPr>
                <w:szCs w:val="24"/>
              </w:rPr>
            </w:pPr>
            <w:r w:rsidRPr="001E67CA">
              <w:rPr>
                <w:szCs w:val="24"/>
              </w:rPr>
              <w:t>1.8. Финансово-экономическая деятельность дошкольных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тыс.</w:t>
            </w:r>
            <w:r w:rsidR="00F70F4D">
              <w:rPr>
                <w:rFonts w:eastAsiaTheme="minorEastAsia"/>
                <w:szCs w:val="24"/>
                <w:lang w:eastAsia="ru-RU"/>
              </w:rPr>
              <w:t xml:space="preserve"> </w:t>
            </w:r>
            <w:r w:rsidRPr="001E67CA">
              <w:rPr>
                <w:rFonts w:eastAsiaTheme="minorEastAsia"/>
                <w:szCs w:val="24"/>
                <w:lang w:eastAsia="ru-RU"/>
              </w:rPr>
              <w:t>руб.</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82,17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80,5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85,3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92,2</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96,3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1.9. Создание безопасных условий при организации образовательного процесса в дошкольных образовательных организациях</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5A7222"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17,6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11,7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11,7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11,7</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11,5</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F70F4D" w:rsidP="001E67CA">
            <w:pPr>
              <w:spacing w:line="240" w:lineRule="auto"/>
              <w:ind w:firstLine="0"/>
              <w:rPr>
                <w:rFonts w:eastAsiaTheme="minorEastAsia"/>
                <w:szCs w:val="24"/>
                <w:lang w:eastAsia="ru-RU"/>
              </w:rPr>
            </w:pPr>
            <w:bookmarkStart w:id="25" w:name="Par98"/>
            <w:bookmarkEnd w:id="25"/>
            <w:r w:rsidRPr="00F70F4D">
              <w:rPr>
                <w:rFonts w:eastAsiaTheme="minorEastAsia"/>
                <w:b/>
                <w:szCs w:val="24"/>
                <w:lang w:val="en-US" w:eastAsia="ru-RU"/>
              </w:rPr>
              <w:t>II</w:t>
            </w:r>
            <w:r w:rsidR="001E67CA" w:rsidRPr="00F70F4D">
              <w:rPr>
                <w:rFonts w:eastAsiaTheme="minorEastAsia"/>
                <w:b/>
                <w:szCs w:val="24"/>
                <w:lang w:eastAsia="ru-RU"/>
              </w:rPr>
              <w:t>.</w:t>
            </w:r>
            <w:r w:rsidR="001E67CA" w:rsidRPr="001E67CA">
              <w:rPr>
                <w:rFonts w:eastAsiaTheme="minorEastAsia"/>
                <w:szCs w:val="24"/>
                <w:lang w:eastAsia="ru-RU"/>
              </w:rPr>
              <w:t xml:space="preserve"> </w:t>
            </w:r>
            <w:r w:rsidR="001E67CA" w:rsidRPr="001E67CA">
              <w:rPr>
                <w:rFonts w:eastAsiaTheme="minorEastAsia"/>
                <w:b/>
                <w:szCs w:val="24"/>
                <w:lang w:eastAsia="ru-RU"/>
              </w:rPr>
              <w:t>Сведения о развитии начального общего образования, основного общего образования и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100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48,7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68,5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77,4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86,2</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94,1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lastRenderedPageBreak/>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33,3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34,1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33,0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716F96" w:rsidP="00F70F4D">
            <w:pPr>
              <w:widowControl w:val="0"/>
              <w:autoSpaceDE w:val="0"/>
              <w:autoSpaceDN w:val="0"/>
              <w:adjustRightInd w:val="0"/>
              <w:spacing w:line="240" w:lineRule="auto"/>
              <w:ind w:firstLine="0"/>
              <w:jc w:val="center"/>
              <w:rPr>
                <w:szCs w:val="24"/>
              </w:rPr>
            </w:pPr>
            <w:r>
              <w:rPr>
                <w:szCs w:val="24"/>
              </w:rPr>
              <w:t>33,0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F6C74" w:rsidP="00F70F4D">
            <w:pPr>
              <w:widowControl w:val="0"/>
              <w:autoSpaceDE w:val="0"/>
              <w:autoSpaceDN w:val="0"/>
              <w:adjustRightInd w:val="0"/>
              <w:spacing w:line="240" w:lineRule="auto"/>
              <w:ind w:firstLine="0"/>
              <w:jc w:val="center"/>
              <w:rPr>
                <w:szCs w:val="24"/>
              </w:rPr>
            </w:pPr>
            <w:r>
              <w:rPr>
                <w:szCs w:val="24"/>
              </w:rPr>
              <w:t>3</w:t>
            </w:r>
            <w:r w:rsidR="00716F96">
              <w:rPr>
                <w:szCs w:val="24"/>
              </w:rPr>
              <w:t>7,4</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2.1.4. Наполняемость классов по уровням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начальное общее образование (1-4 классы);</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21,2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22,4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22,7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22,4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25,1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основное общее образование (5-9 классы);</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21,0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21,3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21,8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21,2</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23,1</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среднее общее образование (10-11(12) классы).</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17,1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18,3</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18,4</w:t>
            </w:r>
          </w:p>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18,8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spacing w:line="240" w:lineRule="auto"/>
              <w:ind w:firstLine="0"/>
              <w:jc w:val="center"/>
              <w:rPr>
                <w:rFonts w:eastAsiaTheme="minorEastAsia"/>
                <w:szCs w:val="24"/>
                <w:lang w:eastAsia="ru-RU"/>
              </w:rPr>
            </w:pPr>
            <w:r>
              <w:rPr>
                <w:rFonts w:eastAsiaTheme="minorEastAsia"/>
                <w:szCs w:val="24"/>
                <w:lang w:eastAsia="ru-RU"/>
              </w:rPr>
              <w:t>19,0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100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4775B3" w:rsidP="00F70F4D">
            <w:pPr>
              <w:spacing w:line="240" w:lineRule="auto"/>
              <w:ind w:firstLine="0"/>
              <w:jc w:val="center"/>
              <w:rPr>
                <w:rFonts w:eastAsiaTheme="minorEastAsia"/>
                <w:szCs w:val="24"/>
                <w:lang w:eastAsia="ru-RU"/>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AB56CD"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AB56CD" w:rsidRPr="001E67CA" w:rsidRDefault="00AB56CD" w:rsidP="001E67CA">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rPr>
              <w:br/>
            </w:r>
          </w:p>
        </w:tc>
        <w:tc>
          <w:tcPr>
            <w:tcW w:w="1275" w:type="dxa"/>
            <w:tcBorders>
              <w:top w:val="single" w:sz="6" w:space="0" w:color="000000"/>
              <w:left w:val="single" w:sz="6" w:space="0" w:color="000000"/>
              <w:bottom w:val="single" w:sz="6" w:space="0" w:color="000000"/>
              <w:right w:val="single" w:sz="4" w:space="0" w:color="auto"/>
            </w:tcBorders>
            <w:vAlign w:val="center"/>
          </w:tcPr>
          <w:p w:rsidR="00AB56CD" w:rsidRPr="001E67CA" w:rsidRDefault="00AB56C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AB56CD" w:rsidRPr="001E67CA" w:rsidRDefault="00AB56C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AB56CD" w:rsidRPr="001E67CA" w:rsidRDefault="00AB56C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AB56CD" w:rsidRPr="001E67CA" w:rsidRDefault="00AB56C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AB56CD" w:rsidRPr="001E67CA" w:rsidRDefault="00AB56CD"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AB56CD" w:rsidRPr="001E67CA" w:rsidRDefault="00AB56CD"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23,5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23,9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26,0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27,0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25,4</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6,7</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6,7</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94,5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93,4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87,9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96,6</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96,2</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 xml:space="preserve">2.2.4. Удельный вес численности обучающихся с использованием дистанционных образовательных </w:t>
            </w:r>
            <w:r w:rsidRPr="001E67CA">
              <w:rPr>
                <w:rFonts w:eastAsiaTheme="minorEastAsia"/>
                <w:szCs w:val="24"/>
                <w:lang w:eastAsia="ru-RU"/>
              </w:rPr>
              <w:lastRenderedPageBreak/>
              <w:t>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lastRenderedPageBreak/>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12,5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12,8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12,8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12,8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990B5E" w:rsidP="00F70F4D">
            <w:pPr>
              <w:widowControl w:val="0"/>
              <w:autoSpaceDE w:val="0"/>
              <w:autoSpaceDN w:val="0"/>
              <w:adjustRightInd w:val="0"/>
              <w:spacing w:line="240" w:lineRule="auto"/>
              <w:ind w:firstLine="0"/>
              <w:jc w:val="center"/>
              <w:rPr>
                <w:szCs w:val="24"/>
              </w:rPr>
            </w:pPr>
            <w:r>
              <w:rPr>
                <w:szCs w:val="24"/>
              </w:rPr>
              <w:t>12,8</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8213A9">
              <w:rPr>
                <w:rFonts w:eastAsiaTheme="minorEastAsia"/>
                <w:szCs w:val="24"/>
                <w:lang w:eastAsia="ru-RU"/>
              </w:rPr>
              <w:lastRenderedPageBreak/>
              <w:t>2.2.5. Доля несовершеннолетних, состоящих на</w:t>
            </w:r>
            <w:r w:rsidR="001B2365">
              <w:rPr>
                <w:rFonts w:eastAsiaTheme="minorEastAsia"/>
                <w:szCs w:val="24"/>
                <w:lang w:eastAsia="ru-RU"/>
              </w:rPr>
              <w:t xml:space="preserve"> </w:t>
            </w:r>
            <w:r w:rsidRPr="008213A9">
              <w:rPr>
                <w:rFonts w:eastAsiaTheme="minorEastAsia"/>
                <w:szCs w:val="24"/>
                <w:lang w:eastAsia="ru-RU"/>
              </w:rPr>
              <w:t>различных</w:t>
            </w:r>
            <w:r w:rsidRPr="001E67CA">
              <w:rPr>
                <w:rFonts w:eastAsiaTheme="minorEastAsia"/>
                <w:szCs w:val="24"/>
                <w:lang w:eastAsia="ru-RU"/>
              </w:rPr>
              <w:t xml:space="preserve">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1,45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0,77</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8213A9" w:rsidP="00F70F4D">
            <w:pPr>
              <w:widowControl w:val="0"/>
              <w:autoSpaceDE w:val="0"/>
              <w:autoSpaceDN w:val="0"/>
              <w:adjustRightInd w:val="0"/>
              <w:spacing w:line="240" w:lineRule="auto"/>
              <w:ind w:firstLine="0"/>
              <w:jc w:val="center"/>
              <w:rPr>
                <w:szCs w:val="24"/>
              </w:rPr>
            </w:pPr>
            <w:r>
              <w:rPr>
                <w:szCs w:val="24"/>
              </w:rPr>
              <w:t>0,7</w:t>
            </w:r>
          </w:p>
        </w:tc>
      </w:tr>
      <w:tr w:rsidR="001E67CA" w:rsidRPr="001E67CA" w:rsidTr="00F70F4D">
        <w:trPr>
          <w:trHeight w:val="3257"/>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imes New Roman"/>
                <w:szCs w:val="24"/>
                <w:lang w:eastAsia="ru-RU"/>
              </w:rPr>
              <w:t xml:space="preserve">**** По разделу также осуществляется сбор данных в соответствии с </w:t>
            </w:r>
            <w:hyperlink r:id="rId22" w:anchor="/document/99/499066471/XA00LVA2M9/" w:history="1">
              <w:r w:rsidRPr="001E67CA">
                <w:rPr>
                  <w:rFonts w:eastAsia="Times New Roman"/>
                  <w:szCs w:val="24"/>
                  <w:u w:val="single"/>
                  <w:lang w:eastAsia="ru-RU"/>
                </w:rPr>
                <w:t>показателями деятельности образовательной организации высшего образования, подлежащей самообследованию</w:t>
              </w:r>
            </w:hyperlink>
            <w:r w:rsidRPr="001E67CA">
              <w:rPr>
                <w:rFonts w:eastAsia="Times New Roman"/>
                <w:szCs w:val="24"/>
                <w:lang w:eastAsia="ru-RU"/>
              </w:rPr>
              <w:t xml:space="preserve">, утвержденными </w:t>
            </w:r>
            <w:hyperlink r:id="rId23" w:anchor="/document/99/499066471/" w:history="1">
              <w:r w:rsidRPr="001E67CA">
                <w:rPr>
                  <w:rFonts w:eastAsia="Times New Roman"/>
                  <w:szCs w:val="24"/>
                  <w:u w:val="single"/>
                  <w:lang w:eastAsia="ru-RU"/>
                </w:rPr>
                <w:t>приказом Министерства образования и науки Российской Федерации от 10 декабря 2013 г. № 1324</w:t>
              </w:r>
            </w:hyperlink>
            <w:r w:rsidRPr="001E67CA">
              <w:rPr>
                <w:rFonts w:eastAsia="Times New Roman"/>
                <w:szCs w:val="24"/>
                <w:lang w:eastAsia="ru-RU"/>
              </w:rPr>
              <w:t xml:space="preserve"> (зарегистрирован Министерством юстиции Российской Федерации 28 января 2014 г., регистрационный № 31135), с </w:t>
            </w:r>
            <w:hyperlink r:id="rId24" w:anchor="/document/99/420394336/XA00LTK2M0/" w:history="1">
              <w:r w:rsidRPr="001E67CA">
                <w:rPr>
                  <w:rFonts w:eastAsia="Times New Roman"/>
                  <w:szCs w:val="24"/>
                  <w:u w:val="single"/>
                  <w:lang w:eastAsia="ru-RU"/>
                </w:rPr>
                <w:t>изменениями</w:t>
              </w:r>
            </w:hyperlink>
            <w:r w:rsidRPr="001E67CA">
              <w:rPr>
                <w:rFonts w:eastAsia="Times New Roman"/>
                <w:szCs w:val="24"/>
                <w:lang w:eastAsia="ru-RU"/>
              </w:rPr>
              <w:t xml:space="preserve">, внесенными </w:t>
            </w:r>
            <w:hyperlink r:id="rId25" w:anchor="/document/99/420394336/" w:history="1">
              <w:r w:rsidRPr="001E67CA">
                <w:rPr>
                  <w:rFonts w:eastAsia="Times New Roman"/>
                  <w:szCs w:val="24"/>
                  <w:u w:val="single"/>
                  <w:lang w:eastAsia="ru-RU"/>
                </w:rPr>
                <w:t>приказом Министерства образования и науки Российской Федерации от 15 февраля 2017 г. № 136</w:t>
              </w:r>
            </w:hyperlink>
            <w:r w:rsidRPr="001E67CA">
              <w:rPr>
                <w:rFonts w:eastAsia="Times New Roman"/>
                <w:szCs w:val="24"/>
                <w:lang w:eastAsia="ru-RU"/>
              </w:rPr>
              <w:t xml:space="preserve"> (зарегистрирован Министерством юстиции Российской Федерации 17 марта 2017 г., регистрационный № 46009).</w:t>
            </w:r>
          </w:p>
        </w:tc>
        <w:tc>
          <w:tcPr>
            <w:tcW w:w="1275" w:type="dxa"/>
            <w:vAlign w:val="center"/>
          </w:tcPr>
          <w:p w:rsidR="001E67CA" w:rsidRPr="001E67CA" w:rsidRDefault="001E67CA"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w:t>
            </w:r>
            <w:r w:rsidRPr="00A74ECD">
              <w:rPr>
                <w:rFonts w:eastAsiaTheme="minorEastAsia"/>
                <w:szCs w:val="24"/>
                <w:lang w:eastAsia="ru-RU"/>
              </w:rPr>
              <w:t>.3.1.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13,6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15,08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15,8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15,5</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A74ECD" w:rsidP="00F70F4D">
            <w:pPr>
              <w:widowControl w:val="0"/>
              <w:autoSpaceDE w:val="0"/>
              <w:autoSpaceDN w:val="0"/>
              <w:adjustRightInd w:val="0"/>
              <w:spacing w:line="240" w:lineRule="auto"/>
              <w:ind w:firstLine="0"/>
              <w:jc w:val="center"/>
              <w:rPr>
                <w:szCs w:val="24"/>
              </w:rPr>
            </w:pPr>
            <w:r>
              <w:rPr>
                <w:szCs w:val="24"/>
              </w:rPr>
              <w:t>16,8</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16,7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16,58</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19,0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23</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22,3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педагогических работников - всего;</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103,7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105,2</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95,1</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97</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из них учителей.</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105,7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107,1</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102,0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96,7</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98,3</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 xml:space="preserve">2.3.4. Удельный вес численности педагогических работников в общей численности работников (без внешних совместителей и работающих по договорам </w:t>
            </w:r>
            <w:r w:rsidRPr="001E67CA">
              <w:rPr>
                <w:rFonts w:eastAsiaTheme="minorEastAsia"/>
                <w:szCs w:val="24"/>
                <w:lang w:eastAsia="ru-RU"/>
              </w:rPr>
              <w:lastRenderedPageBreak/>
              <w:t>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lastRenderedPageBreak/>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60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63</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60,7</w:t>
            </w:r>
          </w:p>
        </w:tc>
      </w:tr>
      <w:tr w:rsidR="001E67CA" w:rsidRPr="001E67CA" w:rsidTr="00F70F4D">
        <w:trPr>
          <w:tblCellSpacing w:w="5" w:type="nil"/>
        </w:trPr>
        <w:tc>
          <w:tcPr>
            <w:tcW w:w="5955" w:type="dxa"/>
            <w:tcBorders>
              <w:top w:val="single" w:sz="6" w:space="0" w:color="000000"/>
              <w:left w:val="single" w:sz="6" w:space="0" w:color="000000"/>
              <w:bottom w:val="single" w:sz="4" w:space="0" w:color="auto"/>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lastRenderedPageBreak/>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708" w:firstLine="0"/>
              <w:rPr>
                <w:rFonts w:eastAsiaTheme="minorEastAsia"/>
                <w:szCs w:val="24"/>
                <w:lang w:eastAsia="ru-RU"/>
              </w:rPr>
            </w:pPr>
            <w:r w:rsidRPr="001E67CA">
              <w:rPr>
                <w:rFonts w:eastAsiaTheme="minorEastAsia"/>
                <w:szCs w:val="24"/>
                <w:lang w:eastAsia="ru-RU"/>
              </w:rPr>
              <w:t>социальных педагогов:</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1416" w:firstLine="0"/>
              <w:rPr>
                <w:rFonts w:eastAsiaTheme="minorEastAsia"/>
                <w:szCs w:val="24"/>
                <w:lang w:eastAsia="ru-RU"/>
              </w:rPr>
            </w:pPr>
            <w:r w:rsidRPr="001E67CA">
              <w:rPr>
                <w:rFonts w:eastAsiaTheme="minorEastAsia"/>
                <w:szCs w:val="24"/>
                <w:lang w:eastAsia="ru-RU"/>
              </w:rPr>
              <w:t>всего;</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90,9</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81,8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81,8</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1416" w:firstLine="0"/>
              <w:rPr>
                <w:rFonts w:eastAsiaTheme="minorEastAsia"/>
                <w:szCs w:val="24"/>
                <w:lang w:eastAsia="ru-RU"/>
              </w:rPr>
            </w:pPr>
            <w:r w:rsidRPr="001E67CA">
              <w:rPr>
                <w:rFonts w:eastAsiaTheme="minorEastAsia"/>
                <w:szCs w:val="24"/>
                <w:lang w:eastAsia="ru-RU"/>
              </w:rPr>
              <w:t>из них в штате;</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0,64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81,8</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63,6</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708" w:firstLine="0"/>
              <w:rPr>
                <w:rFonts w:eastAsiaTheme="minorEastAsia"/>
                <w:szCs w:val="24"/>
                <w:lang w:eastAsia="ru-RU"/>
              </w:rPr>
            </w:pPr>
            <w:r w:rsidRPr="001E67CA">
              <w:rPr>
                <w:rFonts w:eastAsiaTheme="minorEastAsia"/>
                <w:szCs w:val="24"/>
                <w:lang w:eastAsia="ru-RU"/>
              </w:rPr>
              <w:t>педагогов-психологов:</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1416" w:firstLine="0"/>
              <w:rPr>
                <w:rFonts w:eastAsiaTheme="minorEastAsia"/>
                <w:szCs w:val="24"/>
                <w:lang w:eastAsia="ru-RU"/>
              </w:rPr>
            </w:pPr>
            <w:r w:rsidRPr="001E67CA">
              <w:rPr>
                <w:rFonts w:eastAsiaTheme="minorEastAsia"/>
                <w:szCs w:val="24"/>
                <w:lang w:eastAsia="ru-RU"/>
              </w:rPr>
              <w:t>всего;</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0,55</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54,5</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54,5</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1416" w:firstLine="0"/>
              <w:rPr>
                <w:rFonts w:eastAsiaTheme="minorEastAsia"/>
                <w:szCs w:val="24"/>
                <w:lang w:eastAsia="ru-RU"/>
              </w:rPr>
            </w:pPr>
            <w:r w:rsidRPr="001E67CA">
              <w:rPr>
                <w:rFonts w:eastAsiaTheme="minorEastAsia"/>
                <w:szCs w:val="24"/>
                <w:lang w:eastAsia="ru-RU"/>
              </w:rPr>
              <w:t>из них в штате;</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0,36</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54,5</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36,4</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708" w:firstLine="0"/>
              <w:rPr>
                <w:rFonts w:eastAsiaTheme="minorEastAsia"/>
                <w:szCs w:val="24"/>
                <w:lang w:eastAsia="ru-RU"/>
              </w:rPr>
            </w:pPr>
            <w:r w:rsidRPr="001E67CA">
              <w:rPr>
                <w:rFonts w:eastAsiaTheme="minorEastAsia"/>
                <w:szCs w:val="24"/>
                <w:lang w:eastAsia="ru-RU"/>
              </w:rPr>
              <w:t>учителей-логопедов:</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1E67CA"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1416" w:firstLine="0"/>
              <w:rPr>
                <w:rFonts w:eastAsiaTheme="minorEastAsia"/>
                <w:szCs w:val="24"/>
                <w:lang w:eastAsia="ru-RU"/>
              </w:rPr>
            </w:pPr>
            <w:r w:rsidRPr="001E67CA">
              <w:rPr>
                <w:rFonts w:eastAsiaTheme="minorEastAsia"/>
                <w:szCs w:val="24"/>
                <w:lang w:eastAsia="ru-RU"/>
              </w:rPr>
              <w:t>всего;</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27,2</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5E0E25">
            <w:pPr>
              <w:spacing w:line="240" w:lineRule="auto"/>
              <w:ind w:left="1416" w:firstLine="0"/>
              <w:rPr>
                <w:rFonts w:eastAsiaTheme="minorEastAsia"/>
                <w:szCs w:val="24"/>
                <w:lang w:eastAsia="ru-RU"/>
              </w:rPr>
            </w:pPr>
            <w:r w:rsidRPr="001E67CA">
              <w:rPr>
                <w:rFonts w:eastAsiaTheme="minorEastAsia"/>
                <w:szCs w:val="24"/>
                <w:lang w:eastAsia="ru-RU"/>
              </w:rPr>
              <w:t>из них в штате.</w:t>
            </w:r>
          </w:p>
        </w:tc>
        <w:tc>
          <w:tcPr>
            <w:tcW w:w="1275" w:type="dxa"/>
            <w:tcBorders>
              <w:top w:val="single" w:sz="6" w:space="0" w:color="000000"/>
              <w:left w:val="single" w:sz="4" w:space="0" w:color="auto"/>
              <w:bottom w:val="single" w:sz="6" w:space="0" w:color="000000"/>
              <w:right w:val="single" w:sz="6" w:space="0" w:color="000000"/>
            </w:tcBorders>
            <w:vAlign w:val="center"/>
          </w:tcPr>
          <w:p w:rsidR="001E67CA"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0</w:t>
            </w:r>
          </w:p>
        </w:tc>
      </w:tr>
      <w:tr w:rsidR="001E67CA"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E67CA" w:rsidRPr="001E67CA" w:rsidTr="00F70F4D">
        <w:trPr>
          <w:tblCellSpacing w:w="5" w:type="nil"/>
        </w:trPr>
        <w:tc>
          <w:tcPr>
            <w:tcW w:w="5955" w:type="dxa"/>
            <w:tcBorders>
              <w:top w:val="single" w:sz="4" w:space="0" w:color="auto"/>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кв.</w:t>
            </w:r>
            <w:r w:rsidR="00F70F4D">
              <w:rPr>
                <w:szCs w:val="24"/>
              </w:rPr>
              <w:t xml:space="preserve"> </w:t>
            </w:r>
            <w:r w:rsidRPr="001E67CA">
              <w:rPr>
                <w:szCs w:val="24"/>
              </w:rPr>
              <w:t>м.</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17</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10,4</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1E67CA">
              <w:rPr>
                <w:rFonts w:eastAsiaTheme="minorEastAsia"/>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r w:rsidRPr="001E67CA">
              <w:rPr>
                <w:szCs w:val="24"/>
              </w:rPr>
              <w:t>100</w:t>
            </w:r>
          </w:p>
        </w:tc>
      </w:tr>
      <w:tr w:rsidR="001E67CA"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E67CA" w:rsidRPr="001E67CA" w:rsidRDefault="001E67CA" w:rsidP="001E67CA">
            <w:pPr>
              <w:spacing w:line="240" w:lineRule="auto"/>
              <w:ind w:firstLine="0"/>
              <w:rPr>
                <w:rFonts w:eastAsiaTheme="minorEastAsia"/>
                <w:szCs w:val="24"/>
                <w:lang w:eastAsia="ru-RU"/>
              </w:rPr>
            </w:pPr>
            <w:r w:rsidRPr="007F58FA">
              <w:rPr>
                <w:rFonts w:eastAsiaTheme="minorEastAsia"/>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E67CA" w:rsidRPr="001E67CA" w:rsidRDefault="001E67CA" w:rsidP="00F70F4D">
            <w:pPr>
              <w:widowControl w:val="0"/>
              <w:autoSpaceDE w:val="0"/>
              <w:autoSpaceDN w:val="0"/>
              <w:adjustRightInd w:val="0"/>
              <w:spacing w:line="240" w:lineRule="auto"/>
              <w:ind w:firstLine="0"/>
              <w:jc w:val="center"/>
              <w:rPr>
                <w:szCs w:val="24"/>
              </w:rPr>
            </w:pP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всего;</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единицы</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15,8</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15,8</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15,7</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15,7</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15,7</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имеющих доступ к сети "Интернет".</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единицы</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13,3</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13,3</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12</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377083" w:rsidP="00F70F4D">
            <w:pPr>
              <w:spacing w:line="240" w:lineRule="auto"/>
              <w:ind w:firstLine="0"/>
              <w:jc w:val="center"/>
              <w:rPr>
                <w:rFonts w:eastAsiaTheme="minorEastAsia"/>
                <w:szCs w:val="24"/>
                <w:lang w:eastAsia="ru-RU"/>
              </w:rPr>
            </w:pPr>
            <w:r>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377083" w:rsidP="00F70F4D">
            <w:pPr>
              <w:spacing w:line="240" w:lineRule="auto"/>
              <w:ind w:firstLine="0"/>
              <w:jc w:val="center"/>
              <w:rPr>
                <w:rFonts w:eastAsiaTheme="minorEastAsia"/>
                <w:szCs w:val="24"/>
                <w:lang w:eastAsia="ru-RU"/>
              </w:rPr>
            </w:pPr>
            <w:r>
              <w:rPr>
                <w:rFonts w:eastAsiaTheme="minorEastAsia"/>
                <w:szCs w:val="24"/>
                <w:lang w:eastAsia="ru-RU"/>
              </w:rPr>
              <w:t>11</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 xml:space="preserve">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w:t>
            </w:r>
            <w:r w:rsidRPr="001E67CA">
              <w:rPr>
                <w:rFonts w:eastAsiaTheme="minorEastAsia"/>
                <w:szCs w:val="24"/>
                <w:lang w:eastAsia="ru-RU"/>
              </w:rPr>
              <w:lastRenderedPageBreak/>
              <w:t>среднего общего образования, подключенных к сети "Интернет".</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lastRenderedPageBreak/>
              <w:t>%</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58</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Pr>
                <w:rFonts w:eastAsiaTheme="minorEastAsia"/>
                <w:szCs w:val="24"/>
                <w:lang w:eastAsia="ru-RU"/>
              </w:rPr>
              <w:t>100</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lastRenderedPageBreak/>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61,5</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36,4</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36,4</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36,4</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rFonts w:eastAsiaTheme="minorEastAsia"/>
                <w:szCs w:val="24"/>
                <w:lang w:eastAsia="ru-RU"/>
              </w:rPr>
            </w:pPr>
            <w:r>
              <w:rPr>
                <w:rFonts w:eastAsiaTheme="minorEastAsia"/>
                <w:szCs w:val="24"/>
                <w:lang w:eastAsia="ru-RU"/>
              </w:rPr>
              <w:t>36,4</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14,28</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szCs w:val="24"/>
              </w:rPr>
            </w:pPr>
            <w:r w:rsidRPr="001E67CA">
              <w:rPr>
                <w:szCs w:val="24"/>
              </w:rPr>
              <w:t>14,28</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szCs w:val="24"/>
              </w:rPr>
            </w:pPr>
            <w:r w:rsidRPr="001E67CA">
              <w:rPr>
                <w:szCs w:val="24"/>
              </w:rPr>
              <w:t>14,28</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szCs w:val="24"/>
              </w:rPr>
            </w:pPr>
            <w:r w:rsidRPr="001E67CA">
              <w:rPr>
                <w:szCs w:val="24"/>
              </w:rPr>
              <w:t>14,28</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spacing w:line="240" w:lineRule="auto"/>
              <w:ind w:firstLine="0"/>
              <w:jc w:val="center"/>
              <w:rPr>
                <w:szCs w:val="24"/>
              </w:rPr>
            </w:pPr>
            <w:r>
              <w:rPr>
                <w:szCs w:val="24"/>
              </w:rPr>
              <w:t>14,28</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5E0E25"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58,6</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58,6</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Pr>
                <w:szCs w:val="24"/>
              </w:rPr>
              <w:t>0,0</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377083" w:rsidRDefault="001B2365" w:rsidP="001B2365">
            <w:pPr>
              <w:spacing w:line="240" w:lineRule="auto"/>
              <w:ind w:firstLine="0"/>
              <w:rPr>
                <w:rFonts w:eastAsiaTheme="minorEastAsia"/>
                <w:szCs w:val="24"/>
                <w:lang w:eastAsia="ru-RU"/>
              </w:rPr>
            </w:pPr>
            <w:r w:rsidRPr="00377083">
              <w:rPr>
                <w:rFonts w:eastAsiaTheme="minorEastAsia"/>
                <w:szCs w:val="24"/>
                <w:lang w:eastAsia="ru-RU"/>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377083" w:rsidRDefault="001B2365" w:rsidP="00F70F4D">
            <w:pPr>
              <w:spacing w:line="240" w:lineRule="auto"/>
              <w:ind w:firstLine="0"/>
              <w:jc w:val="center"/>
              <w:rPr>
                <w:rFonts w:eastAsiaTheme="minorEastAsia"/>
                <w:szCs w:val="24"/>
                <w:lang w:eastAsia="ru-RU"/>
              </w:rPr>
            </w:pPr>
            <w:r w:rsidRPr="0037708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377083" w:rsidRDefault="001B2365" w:rsidP="00F70F4D">
            <w:pPr>
              <w:widowControl w:val="0"/>
              <w:autoSpaceDE w:val="0"/>
              <w:autoSpaceDN w:val="0"/>
              <w:adjustRightInd w:val="0"/>
              <w:spacing w:line="240" w:lineRule="auto"/>
              <w:ind w:firstLine="0"/>
              <w:jc w:val="center"/>
              <w:rPr>
                <w:szCs w:val="24"/>
              </w:rPr>
            </w:pPr>
            <w:r w:rsidRPr="0037708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377083" w:rsidRDefault="001B2365" w:rsidP="00F70F4D">
            <w:pPr>
              <w:widowControl w:val="0"/>
              <w:autoSpaceDE w:val="0"/>
              <w:autoSpaceDN w:val="0"/>
              <w:adjustRightInd w:val="0"/>
              <w:spacing w:line="240" w:lineRule="auto"/>
              <w:ind w:firstLine="0"/>
              <w:jc w:val="center"/>
              <w:rPr>
                <w:szCs w:val="24"/>
              </w:rPr>
            </w:pPr>
            <w:r w:rsidRPr="0037708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377083" w:rsidRDefault="001B2365" w:rsidP="00F70F4D">
            <w:pPr>
              <w:widowControl w:val="0"/>
              <w:autoSpaceDE w:val="0"/>
              <w:autoSpaceDN w:val="0"/>
              <w:adjustRightInd w:val="0"/>
              <w:spacing w:line="240" w:lineRule="auto"/>
              <w:ind w:firstLine="0"/>
              <w:jc w:val="center"/>
              <w:rPr>
                <w:szCs w:val="24"/>
              </w:rPr>
            </w:pPr>
            <w:r w:rsidRPr="0037708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377083" w:rsidRDefault="001B2365" w:rsidP="00F70F4D">
            <w:pPr>
              <w:widowControl w:val="0"/>
              <w:autoSpaceDE w:val="0"/>
              <w:autoSpaceDN w:val="0"/>
              <w:adjustRightInd w:val="0"/>
              <w:spacing w:line="240" w:lineRule="auto"/>
              <w:ind w:firstLine="0"/>
              <w:jc w:val="center"/>
              <w:rPr>
                <w:szCs w:val="24"/>
              </w:rPr>
            </w:pPr>
            <w:r w:rsidRPr="00377083">
              <w:rPr>
                <w:szCs w:val="24"/>
              </w:rPr>
              <w:t>0,06</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377083" w:rsidRDefault="00377083" w:rsidP="00F70F4D">
            <w:pPr>
              <w:widowControl w:val="0"/>
              <w:autoSpaceDE w:val="0"/>
              <w:autoSpaceDN w:val="0"/>
              <w:adjustRightInd w:val="0"/>
              <w:spacing w:line="240" w:lineRule="auto"/>
              <w:ind w:firstLine="0"/>
              <w:jc w:val="center"/>
              <w:rPr>
                <w:szCs w:val="24"/>
              </w:rPr>
            </w:pPr>
            <w:r w:rsidRPr="00377083">
              <w:rPr>
                <w:szCs w:val="24"/>
              </w:rPr>
              <w:t>0,8</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sidRPr="001E67CA">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r>
              <w:rPr>
                <w:szCs w:val="24"/>
              </w:rPr>
              <w:t>0,0</w:t>
            </w:r>
          </w:p>
        </w:tc>
      </w:tr>
      <w:tr w:rsidR="001B2365"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1B2365" w:rsidRPr="001E67CA" w:rsidRDefault="001B2365" w:rsidP="001B2365">
            <w:pPr>
              <w:spacing w:line="240" w:lineRule="auto"/>
              <w:ind w:firstLine="0"/>
              <w:rPr>
                <w:rFonts w:eastAsiaTheme="minorEastAsia"/>
                <w:szCs w:val="24"/>
                <w:lang w:eastAsia="ru-RU"/>
              </w:rPr>
            </w:pPr>
            <w:r w:rsidRPr="001E67CA">
              <w:rPr>
                <w:rFonts w:eastAsiaTheme="minorEastAsia"/>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275" w:type="dxa"/>
            <w:tcBorders>
              <w:top w:val="single" w:sz="6" w:space="0" w:color="000000"/>
              <w:left w:val="single" w:sz="6" w:space="0" w:color="000000"/>
              <w:bottom w:val="single" w:sz="6" w:space="0" w:color="000000"/>
              <w:right w:val="single" w:sz="6" w:space="0" w:color="000000"/>
            </w:tcBorders>
            <w:vAlign w:val="center"/>
          </w:tcPr>
          <w:p w:rsidR="001B2365" w:rsidRPr="001E67CA" w:rsidRDefault="001B2365"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1B2365" w:rsidRPr="001E67CA" w:rsidRDefault="001B2365"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для глухих;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для слабослышащих и позднооглохших;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для слепых;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для слабовидящих;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 тяжелыми нарушениями речи;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 нарушениями опорно-двигательного аппарата;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 задержкой психического развития;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 расстройствами аутистического спектра;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с умственной отсталостью (интеллектуальными нарушениями).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A74ECD" w:rsidRDefault="004775B3" w:rsidP="001B2365">
            <w:pPr>
              <w:spacing w:line="240" w:lineRule="auto"/>
              <w:ind w:firstLine="0"/>
              <w:rPr>
                <w:rFonts w:eastAsiaTheme="minorEastAsia"/>
                <w:szCs w:val="24"/>
                <w:lang w:eastAsia="ru-RU"/>
              </w:rPr>
            </w:pPr>
            <w:r w:rsidRPr="00A74ECD">
              <w:rPr>
                <w:rFonts w:eastAsiaTheme="minorEastAsia"/>
                <w:szCs w:val="24"/>
                <w:lang w:eastAsia="ru-RU"/>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2C390E" w:rsidRDefault="004775B3" w:rsidP="001B2365">
            <w:pPr>
              <w:spacing w:line="240" w:lineRule="auto"/>
              <w:ind w:firstLine="0"/>
              <w:rPr>
                <w:rFonts w:eastAsiaTheme="minorEastAsia"/>
                <w:szCs w:val="24"/>
                <w:lang w:eastAsia="ru-RU"/>
              </w:rPr>
            </w:pPr>
            <w:r w:rsidRPr="002C390E">
              <w:rPr>
                <w:rFonts w:eastAsiaTheme="minorEastAsia"/>
                <w:szCs w:val="24"/>
                <w:lang w:eastAsia="ru-RU"/>
              </w:rPr>
              <w:t>учителя-дефектолога;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2C390E" w:rsidRDefault="00F70F4D" w:rsidP="00F70F4D">
            <w:pPr>
              <w:spacing w:line="240" w:lineRule="auto"/>
              <w:ind w:firstLine="0"/>
              <w:jc w:val="center"/>
              <w:rPr>
                <w:rFonts w:eastAsiaTheme="minorEastAsia"/>
                <w:szCs w:val="24"/>
                <w:lang w:eastAsia="ru-RU"/>
              </w:rPr>
            </w:pPr>
            <w:r>
              <w:rPr>
                <w:rFonts w:eastAsiaTheme="minorEastAsia"/>
                <w:szCs w:val="24"/>
                <w:lang w:eastAsia="ru-RU"/>
              </w:rPr>
              <w:t>ч</w:t>
            </w:r>
            <w:r w:rsidRPr="001E67CA">
              <w:rPr>
                <w:rFonts w:eastAsiaTheme="minorEastAsia"/>
                <w:szCs w:val="24"/>
                <w:lang w:eastAsia="ru-RU"/>
              </w:rPr>
              <w:t>еловек</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2C390E" w:rsidRDefault="004775B3" w:rsidP="001B2365">
            <w:pPr>
              <w:spacing w:line="240" w:lineRule="auto"/>
              <w:ind w:firstLine="0"/>
              <w:rPr>
                <w:rFonts w:eastAsiaTheme="minorEastAsia"/>
                <w:szCs w:val="24"/>
                <w:lang w:eastAsia="ru-RU"/>
              </w:rPr>
            </w:pPr>
            <w:r w:rsidRPr="002C390E">
              <w:rPr>
                <w:rFonts w:eastAsiaTheme="minorEastAsia"/>
                <w:szCs w:val="24"/>
                <w:lang w:eastAsia="ru-RU"/>
              </w:rPr>
              <w:t>учителя-логопеда;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2C390E" w:rsidRDefault="00F70F4D" w:rsidP="00F70F4D">
            <w:pPr>
              <w:spacing w:line="240" w:lineRule="auto"/>
              <w:ind w:firstLine="0"/>
              <w:jc w:val="center"/>
              <w:rPr>
                <w:rFonts w:eastAsiaTheme="minorEastAsia"/>
                <w:szCs w:val="24"/>
                <w:lang w:eastAsia="ru-RU"/>
              </w:rPr>
            </w:pPr>
            <w:r>
              <w:rPr>
                <w:rFonts w:eastAsiaTheme="minorEastAsia"/>
                <w:szCs w:val="24"/>
                <w:lang w:eastAsia="ru-RU"/>
              </w:rPr>
              <w:t>ч</w:t>
            </w:r>
            <w:r w:rsidRPr="001E67CA">
              <w:rPr>
                <w:rFonts w:eastAsiaTheme="minorEastAsia"/>
                <w:szCs w:val="24"/>
                <w:lang w:eastAsia="ru-RU"/>
              </w:rPr>
              <w:t>еловек</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1036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1042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1561</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2C390E" w:rsidRDefault="004775B3" w:rsidP="001B2365">
            <w:pPr>
              <w:spacing w:line="240" w:lineRule="auto"/>
              <w:ind w:firstLine="0"/>
              <w:rPr>
                <w:rFonts w:eastAsiaTheme="minorEastAsia"/>
                <w:szCs w:val="24"/>
                <w:lang w:eastAsia="ru-RU"/>
              </w:rPr>
            </w:pPr>
            <w:r w:rsidRPr="002C390E">
              <w:rPr>
                <w:rFonts w:eastAsiaTheme="minorEastAsia"/>
                <w:szCs w:val="24"/>
                <w:lang w:eastAsia="ru-RU"/>
              </w:rPr>
              <w:t>педагога-психолога;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2C390E" w:rsidRDefault="00F70F4D"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621,6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521,1</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spacing w:line="240" w:lineRule="auto"/>
              <w:ind w:firstLine="0"/>
              <w:jc w:val="center"/>
              <w:rPr>
                <w:rFonts w:eastAsiaTheme="minorEastAsia"/>
                <w:szCs w:val="24"/>
                <w:lang w:eastAsia="ru-RU"/>
              </w:rPr>
            </w:pPr>
            <w:r w:rsidRPr="002C390E">
              <w:rPr>
                <w:rFonts w:eastAsiaTheme="minorEastAsia"/>
                <w:szCs w:val="24"/>
                <w:lang w:eastAsia="ru-RU"/>
              </w:rPr>
              <w:t>520,3</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тьютора, ассистента (помощника).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F70F4D" w:rsidP="00F70F4D">
            <w:pPr>
              <w:spacing w:line="240" w:lineRule="auto"/>
              <w:ind w:firstLine="0"/>
              <w:jc w:val="center"/>
              <w:rPr>
                <w:rFonts w:eastAsiaTheme="minorEastAsia"/>
                <w:szCs w:val="24"/>
                <w:lang w:eastAsia="ru-RU"/>
              </w:rPr>
            </w:pPr>
            <w:r w:rsidRPr="001E67CA">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2.6. Р</w:t>
            </w:r>
            <w:r>
              <w:rPr>
                <w:rFonts w:eastAsiaTheme="minorEastAsia"/>
                <w:szCs w:val="24"/>
                <w:lang w:eastAsia="ru-RU"/>
              </w:rPr>
              <w:t>е</w:t>
            </w:r>
            <w:r w:rsidRPr="001E67CA">
              <w:rPr>
                <w:rFonts w:eastAsiaTheme="minorEastAsia"/>
                <w:szCs w:val="24"/>
                <w:lang w:eastAsia="ru-RU"/>
              </w:rPr>
              <w:t>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4775B3" w:rsidRPr="001E67CA" w:rsidRDefault="004775B3"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математике;*</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русскому языку.*</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математике;*</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rHeight w:val="713"/>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русскому языку.*</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275" w:type="dxa"/>
            <w:tcBorders>
              <w:top w:val="single" w:sz="4" w:space="0" w:color="auto"/>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основного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0,3</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0,6</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944616">
              <w:rPr>
                <w:rFonts w:eastAsiaTheme="minorEastAsia"/>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95,9</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bCs/>
                <w:szCs w:val="24"/>
              </w:rPr>
              <w:t>91,7</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92,6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92,6</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92,6</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2C390E" w:rsidRDefault="004775B3" w:rsidP="001B2365">
            <w:pPr>
              <w:spacing w:line="240" w:lineRule="auto"/>
              <w:ind w:firstLine="0"/>
              <w:rPr>
                <w:rFonts w:eastAsiaTheme="minorEastAsia"/>
                <w:szCs w:val="24"/>
                <w:lang w:eastAsia="ru-RU"/>
              </w:rPr>
            </w:pPr>
            <w:r w:rsidRPr="002C390E">
              <w:rPr>
                <w:rFonts w:eastAsiaTheme="minorEastAsia"/>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2C390E" w:rsidRDefault="004775B3"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r w:rsidRPr="002C390E">
              <w:rPr>
                <w:szCs w:val="24"/>
              </w:rPr>
              <w:t>36,3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r w:rsidRPr="002C390E">
              <w:rPr>
                <w:szCs w:val="24"/>
              </w:rPr>
              <w:t>33,3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r w:rsidRPr="002C390E">
              <w:rPr>
                <w:szCs w:val="24"/>
              </w:rPr>
              <w:t>9,09</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r w:rsidRPr="002C390E">
              <w:rPr>
                <w:szCs w:val="24"/>
              </w:rPr>
              <w:t>9,09</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2C390E" w:rsidRDefault="004775B3" w:rsidP="00F70F4D">
            <w:pPr>
              <w:widowControl w:val="0"/>
              <w:autoSpaceDE w:val="0"/>
              <w:autoSpaceDN w:val="0"/>
              <w:adjustRightInd w:val="0"/>
              <w:spacing w:line="240" w:lineRule="auto"/>
              <w:ind w:firstLine="0"/>
              <w:jc w:val="center"/>
              <w:rPr>
                <w:szCs w:val="24"/>
              </w:rPr>
            </w:pPr>
            <w:r w:rsidRPr="002C390E">
              <w:rPr>
                <w:szCs w:val="24"/>
              </w:rPr>
              <w:t>9,09</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тыс. руб</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46,7</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39,1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43,3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44,3</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45,3</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p>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2,5</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3,1</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3,5</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2.10. Создание безопасных условий при организации образовательного процесса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7,6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38,4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38,4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30,1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27,3</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7,1</w:t>
            </w: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F70F4D" w:rsidRDefault="004775B3" w:rsidP="001B2365">
            <w:pPr>
              <w:spacing w:line="240" w:lineRule="auto"/>
              <w:ind w:firstLine="0"/>
              <w:rPr>
                <w:rFonts w:eastAsiaTheme="minorEastAsia"/>
                <w:b/>
                <w:szCs w:val="24"/>
                <w:lang w:eastAsia="ru-RU"/>
              </w:rPr>
            </w:pPr>
            <w:bookmarkStart w:id="26" w:name="Par216"/>
            <w:bookmarkStart w:id="27" w:name="Par577"/>
            <w:bookmarkEnd w:id="26"/>
            <w:bookmarkEnd w:id="27"/>
            <w:r w:rsidRPr="00F70F4D">
              <w:rPr>
                <w:rFonts w:eastAsiaTheme="minorEastAsia"/>
                <w:b/>
                <w:szCs w:val="24"/>
                <w:lang w:eastAsia="ru-RU"/>
              </w:rPr>
              <w:t>III. Дополнительное 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bookmarkStart w:id="28" w:name="Par579"/>
            <w:bookmarkEnd w:id="28"/>
            <w:r w:rsidRPr="001E67CA">
              <w:rPr>
                <w:rFonts w:eastAsiaTheme="minorEastAsia"/>
                <w:szCs w:val="24"/>
                <w:lang w:eastAsia="ru-RU"/>
              </w:rPr>
              <w:t>3. Сведения о развитии дополнительного образования детей и взрослых</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3.1. Численность населения, обучающегося по дополнительным общеобразовательным программам</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5068FA">
              <w:rPr>
                <w:rFonts w:eastAsiaTheme="minorEastAsia"/>
                <w:szCs w:val="24"/>
                <w:lang w:eastAsia="ru-RU"/>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szCs w:val="24"/>
              </w:rPr>
            </w:pPr>
            <w:r w:rsidRPr="001E67CA">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80,0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91,0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91,0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91,0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91,0</w:t>
            </w:r>
          </w:p>
        </w:tc>
      </w:tr>
      <w:tr w:rsidR="00F70F4D"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F70F4D" w:rsidRPr="001E67CA" w:rsidRDefault="00F70F4D"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F70F4D" w:rsidRPr="001E67CA" w:rsidRDefault="00F70F4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F70F4D" w:rsidRPr="001E67CA" w:rsidRDefault="00F70F4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F70F4D" w:rsidRPr="001E67CA" w:rsidRDefault="00F70F4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F70F4D" w:rsidRPr="001E67CA" w:rsidRDefault="00F70F4D"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F70F4D" w:rsidRPr="001E67CA" w:rsidRDefault="00F70F4D"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F70F4D" w:rsidRPr="001E67CA" w:rsidRDefault="00F70F4D"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4" w:space="0" w:color="auto"/>
              <w:left w:val="single" w:sz="4" w:space="0" w:color="auto"/>
              <w:bottom w:val="single" w:sz="4" w:space="0" w:color="auto"/>
              <w:right w:val="single" w:sz="4" w:space="0" w:color="auto"/>
            </w:tcBorders>
          </w:tcPr>
          <w:p w:rsidR="004775B3" w:rsidRPr="001E67CA" w:rsidRDefault="004775B3" w:rsidP="001B2365">
            <w:pPr>
              <w:widowControl w:val="0"/>
              <w:autoSpaceDE w:val="0"/>
              <w:autoSpaceDN w:val="0"/>
              <w:adjustRightInd w:val="0"/>
              <w:spacing w:line="240" w:lineRule="auto"/>
              <w:ind w:firstLine="0"/>
              <w:rPr>
                <w:szCs w:val="24"/>
              </w:rPr>
            </w:pPr>
            <w:r w:rsidRPr="005068FA">
              <w:rPr>
                <w:szCs w:val="24"/>
              </w:rPr>
              <w:t>3.1.2.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техническое;</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2,9</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2,1</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естественнонаучное;</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16,4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17,9</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14,2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14,3</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туристско-краеведческое;</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2,0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социально-педагогическое;</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46,2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35,6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34,4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34,2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36,1</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 области искусств:</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23,3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25,2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30,3</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30,7</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общеразвивающим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23,3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25,2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29,4</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31,0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предпрофессиональным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0,9</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 области физической культуры и спорта: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27,8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18,6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18,4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17,1</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17,8</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общеразвивающим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27,8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18,6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18,4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17,1</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17,8</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 предпрофессиональным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F70F4D" w:rsidRDefault="00F70F4D" w:rsidP="00F70F4D">
            <w:pPr>
              <w:spacing w:line="240" w:lineRule="auto"/>
              <w:ind w:firstLine="0"/>
              <w:jc w:val="center"/>
              <w:rPr>
                <w:rFonts w:eastAsiaTheme="minorEastAsia"/>
                <w:szCs w:val="24"/>
                <w:lang w:val="en-US" w:eastAsia="ru-RU"/>
              </w:rPr>
            </w:pPr>
            <w:r>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75604" w:rsidRDefault="004775B3" w:rsidP="001B2365">
            <w:pPr>
              <w:spacing w:line="240" w:lineRule="auto"/>
              <w:ind w:firstLine="0"/>
              <w:rPr>
                <w:rFonts w:eastAsiaTheme="minorEastAsia"/>
                <w:szCs w:val="24"/>
                <w:highlight w:val="yellow"/>
                <w:lang w:eastAsia="ru-RU"/>
              </w:rPr>
            </w:pPr>
            <w:r w:rsidRPr="000400AA">
              <w:rPr>
                <w:rFonts w:eastAsiaTheme="minorEastAsia"/>
                <w:szCs w:val="24"/>
                <w:lang w:eastAsia="ru-RU"/>
              </w:rPr>
              <w:t>3.1.4.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1,9</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2,04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1,5</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0,8</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2,5</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75604" w:rsidRDefault="004775B3" w:rsidP="001B2365">
            <w:pPr>
              <w:spacing w:line="240" w:lineRule="auto"/>
              <w:ind w:firstLine="0"/>
              <w:rPr>
                <w:rFonts w:eastAsiaTheme="minorEastAsia"/>
                <w:szCs w:val="24"/>
                <w:highlight w:val="yellow"/>
                <w:lang w:eastAsia="ru-RU"/>
              </w:rPr>
            </w:pPr>
            <w:r w:rsidRPr="000400AA">
              <w:rPr>
                <w:rFonts w:eastAsiaTheme="minorEastAsia"/>
                <w:szCs w:val="24"/>
                <w:lang w:eastAsia="ru-RU"/>
              </w:rPr>
              <w:t>3.1.5.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11,2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12,5</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5,5</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5,5</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75604" w:rsidRDefault="004775B3" w:rsidP="001B2365">
            <w:pPr>
              <w:spacing w:line="240" w:lineRule="auto"/>
              <w:ind w:firstLine="0"/>
              <w:rPr>
                <w:rFonts w:eastAsiaTheme="minorEastAsia"/>
                <w:szCs w:val="24"/>
                <w:highlight w:val="yellow"/>
                <w:lang w:eastAsia="ru-RU"/>
              </w:rPr>
            </w:pPr>
            <w:r w:rsidRPr="007D2D52">
              <w:rPr>
                <w:rFonts w:eastAsiaTheme="minorEastAsia"/>
                <w:szCs w:val="24"/>
                <w:lang w:eastAsia="ru-RU"/>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1,5</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1,64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0,46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0,2</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3.2.2. Удельный вес численности детей-инвалидов в общей численности обучающихся в организациях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0,7</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0,31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0,46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0,52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0,03</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88,7</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83,3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95,1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97,1</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94,3</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3.3.2. Удельный вес численности педагогических работников в общей численности работников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всего;</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74,4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71,8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73,5</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71,2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68,4</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внешние совместители.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45,3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29,6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35,3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31,2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24,6</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F70F4D" w:rsidRDefault="00F70F4D" w:rsidP="00F70F4D">
            <w:pPr>
              <w:spacing w:line="240" w:lineRule="auto"/>
              <w:ind w:firstLine="0"/>
              <w:jc w:val="center"/>
              <w:rPr>
                <w:rFonts w:eastAsiaTheme="minorEastAsia"/>
                <w:szCs w:val="24"/>
                <w:lang w:val="en-US" w:eastAsia="ru-RU"/>
              </w:rPr>
            </w:pPr>
            <w:r>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 организациях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F70F4D" w:rsidRDefault="00F70F4D" w:rsidP="00F70F4D">
            <w:pPr>
              <w:spacing w:line="240" w:lineRule="auto"/>
              <w:ind w:firstLine="0"/>
              <w:jc w:val="center"/>
              <w:rPr>
                <w:rFonts w:eastAsiaTheme="minorEastAsia"/>
                <w:szCs w:val="24"/>
                <w:lang w:val="en-US" w:eastAsia="ru-RU"/>
              </w:rPr>
            </w:pPr>
            <w:r>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8</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037CDB" w:rsidP="00F70F4D">
            <w:pPr>
              <w:widowControl w:val="0"/>
              <w:autoSpaceDE w:val="0"/>
              <w:autoSpaceDN w:val="0"/>
              <w:adjustRightInd w:val="0"/>
              <w:spacing w:line="240" w:lineRule="auto"/>
              <w:ind w:firstLine="0"/>
              <w:jc w:val="center"/>
              <w:rPr>
                <w:szCs w:val="24"/>
              </w:rPr>
            </w:pPr>
            <w:r>
              <w:rPr>
                <w:szCs w:val="24"/>
              </w:rPr>
              <w:t>8</w:t>
            </w:r>
            <w:bookmarkStart w:id="29" w:name="_GoBack"/>
            <w:bookmarkEnd w:id="29"/>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22,2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29,2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11,5</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33,3</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3.4.1. Общая площадь всех помещений организаций дополнительного образования в расчете на 1 обучающегося.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5A7222" w:rsidP="00F70F4D">
            <w:pPr>
              <w:spacing w:line="240" w:lineRule="auto"/>
              <w:ind w:firstLine="0"/>
              <w:jc w:val="center"/>
              <w:rPr>
                <w:rFonts w:eastAsiaTheme="minorEastAsia"/>
                <w:szCs w:val="24"/>
                <w:lang w:eastAsia="ru-RU"/>
              </w:rPr>
            </w:pPr>
            <w:r>
              <w:rPr>
                <w:rFonts w:eastAsiaTheme="minorEastAsia"/>
                <w:szCs w:val="24"/>
                <w:lang w:eastAsia="ru-RU"/>
              </w:rPr>
              <w:t>кв.м.</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5,88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5,88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5,88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5,88</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5,88</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3.4.2. Удельный вес числа организаций, имеющих следующие виды благоустройства, в общем числе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водопровод;</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центральное отопление;</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канализацию;</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пожарную сигнализацию;</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Дымовые извещатели;</w:t>
            </w:r>
          </w:p>
        </w:tc>
        <w:tc>
          <w:tcPr>
            <w:tcW w:w="1275"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пожарные краны и рукава;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системы видеонаблюдения;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"тревожную кнопку".</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75604" w:rsidRDefault="004775B3" w:rsidP="001B2365">
            <w:pPr>
              <w:spacing w:line="240" w:lineRule="auto"/>
              <w:ind w:firstLine="0"/>
              <w:rPr>
                <w:rFonts w:eastAsiaTheme="minorEastAsia"/>
                <w:szCs w:val="24"/>
                <w:highlight w:val="yellow"/>
                <w:lang w:eastAsia="ru-RU"/>
              </w:rPr>
            </w:pPr>
            <w:r w:rsidRPr="000400AA">
              <w:rPr>
                <w:rFonts w:eastAsiaTheme="minorEastAsia"/>
                <w:szCs w:val="24"/>
                <w:lang w:eastAsia="ru-RU"/>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всего;</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еди</w:t>
            </w:r>
            <w:r w:rsidR="00F70F4D">
              <w:rPr>
                <w:rFonts w:eastAsiaTheme="minorEastAsia"/>
                <w:szCs w:val="24"/>
                <w:lang w:eastAsia="ru-RU"/>
              </w:rPr>
              <w:t>ниц</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0,86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1,21</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1,21</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имеющих доступ к сети "Интернет".</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F70F4D" w:rsidP="00F70F4D">
            <w:pPr>
              <w:spacing w:line="240" w:lineRule="auto"/>
              <w:ind w:firstLine="0"/>
              <w:jc w:val="center"/>
              <w:rPr>
                <w:rFonts w:eastAsiaTheme="minorEastAsia"/>
                <w:szCs w:val="24"/>
                <w:lang w:eastAsia="ru-RU"/>
              </w:rPr>
            </w:pPr>
            <w:r>
              <w:rPr>
                <w:rFonts w:eastAsiaTheme="minorEastAsia"/>
                <w:szCs w:val="24"/>
                <w:lang w:eastAsia="ru-RU"/>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0,86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0,85</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0,85</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 xml:space="preserve">3.5. Изменение сети организаций, осуществляющих образовательную деятельность по дополнительным общеобразовательным программам (в том числе </w:t>
            </w:r>
            <w:r w:rsidRPr="001E67CA">
              <w:rPr>
                <w:rFonts w:eastAsiaTheme="minorEastAsia"/>
                <w:szCs w:val="24"/>
                <w:lang w:eastAsia="ru-RU"/>
              </w:rPr>
              <w:lastRenderedPageBreak/>
              <w:t>ликвидация и реорганизация организаций, осуществляющих образовательную деятельность)</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3.5.1. Темп роста числа организаций (филиалов)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F70F4D" w:rsidRDefault="00F70F4D" w:rsidP="00F70F4D">
            <w:pPr>
              <w:spacing w:line="240" w:lineRule="auto"/>
              <w:ind w:firstLine="0"/>
              <w:jc w:val="center"/>
              <w:rPr>
                <w:rFonts w:eastAsiaTheme="minorEastAsia"/>
                <w:szCs w:val="24"/>
                <w:lang w:val="en-US" w:eastAsia="ru-RU"/>
              </w:rPr>
            </w:pPr>
            <w:r>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3.6.1. Общий объем финансовых средств, поступивших в организации дополнительного образования, в расчете на 1 обучающегося.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т</w:t>
            </w:r>
            <w:r w:rsidRPr="001E67CA">
              <w:rPr>
                <w:rFonts w:eastAsiaTheme="minorEastAsia"/>
                <w:szCs w:val="24"/>
                <w:lang w:eastAsia="ru-RU"/>
              </w:rPr>
              <w:t>ыс</w:t>
            </w:r>
            <w:r>
              <w:rPr>
                <w:rFonts w:eastAsiaTheme="minorEastAsia"/>
                <w:szCs w:val="24"/>
                <w:lang w:eastAsia="ru-RU"/>
              </w:rPr>
              <w:t>.</w:t>
            </w:r>
            <w:r w:rsidRPr="001E67CA">
              <w:rPr>
                <w:rFonts w:eastAsiaTheme="minorEastAsia"/>
                <w:szCs w:val="24"/>
                <w:lang w:eastAsia="ru-RU"/>
              </w:rPr>
              <w:t>руб</w:t>
            </w: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4,67</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4,1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5,7</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5,2</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5,4</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5,01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8,8</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9,4</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3.7.1. Удельный вес числа организаций, имеющих филиалы, в общем числе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0</w:t>
            </w: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3.9. Учебные и внеучебные достижения лиц, обучающихся по программам дополнительного образования детей</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3.9.1.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imes New Roman"/>
                <w:szCs w:val="24"/>
              </w:rPr>
            </w:pPr>
            <w:r w:rsidRPr="001E67CA">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приобретение актуальных знаний, умений, практических навыков обучающимися;*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93</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95</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95</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4775B3" w:rsidRPr="001E67CA" w:rsidRDefault="004775B3" w:rsidP="001B2365">
            <w:pPr>
              <w:widowControl w:val="0"/>
              <w:autoSpaceDE w:val="0"/>
              <w:autoSpaceDN w:val="0"/>
              <w:adjustRightInd w:val="0"/>
              <w:spacing w:line="240" w:lineRule="auto"/>
              <w:ind w:firstLine="0"/>
              <w:rPr>
                <w:szCs w:val="24"/>
              </w:rPr>
            </w:pPr>
            <w:r w:rsidRPr="001E67CA">
              <w:rPr>
                <w:rFonts w:eastAsia="Times New Roman"/>
                <w:szCs w:val="24"/>
              </w:rPr>
              <w:t xml:space="preserve">* Сбор данных осуществляется в целом по Российской </w:t>
            </w:r>
            <w:r w:rsidRPr="001E67CA">
              <w:rPr>
                <w:rFonts w:eastAsia="Times New Roman"/>
                <w:szCs w:val="24"/>
              </w:rPr>
              <w:lastRenderedPageBreak/>
              <w:t>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выявление и развитие таланта и способностей обучающихся;*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90</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92</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94</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94,5</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4775B3" w:rsidRPr="001E67CA" w:rsidRDefault="004775B3"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профессиональная ориентация, освоение значимых для профессиональной деятельности навыков обучающимися;*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61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61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61</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63</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4775B3" w:rsidRPr="001E67CA" w:rsidRDefault="004775B3"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улучшение знаний в рамках основной общеобразовательной программы обучающимися.*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96</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r w:rsidRPr="001E67CA">
              <w:rPr>
                <w:szCs w:val="24"/>
              </w:rPr>
              <w:t>96</w:t>
            </w: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4775B3" w:rsidRPr="00F70F4D" w:rsidRDefault="004775B3" w:rsidP="001B2365">
            <w:pPr>
              <w:widowControl w:val="0"/>
              <w:autoSpaceDE w:val="0"/>
              <w:autoSpaceDN w:val="0"/>
              <w:adjustRightInd w:val="0"/>
              <w:spacing w:line="240" w:lineRule="auto"/>
              <w:ind w:firstLine="0"/>
              <w:rPr>
                <w:szCs w:val="24"/>
              </w:rPr>
            </w:pPr>
            <w:r w:rsidRPr="00F70F4D">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rFonts w:eastAsia="Times New Roman"/>
                <w:b/>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rFonts w:eastAsia="Times New Roman"/>
                <w:b/>
                <w:szCs w:val="24"/>
              </w:rPr>
            </w:pPr>
          </w:p>
        </w:tc>
      </w:tr>
      <w:tr w:rsidR="00F70F4D"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shd w:val="clear" w:color="auto" w:fill="auto"/>
          </w:tcPr>
          <w:p w:rsidR="00F70F4D" w:rsidRPr="001E67CA" w:rsidRDefault="00F70F4D" w:rsidP="00F70F4D">
            <w:pPr>
              <w:widowControl w:val="0"/>
              <w:autoSpaceDE w:val="0"/>
              <w:autoSpaceDN w:val="0"/>
              <w:adjustRightInd w:val="0"/>
              <w:spacing w:line="240" w:lineRule="auto"/>
              <w:ind w:firstLine="0"/>
              <w:rPr>
                <w:b/>
                <w:szCs w:val="24"/>
              </w:rPr>
            </w:pPr>
            <w:r w:rsidRPr="001E67CA">
              <w:rPr>
                <w:b/>
                <w:szCs w:val="24"/>
                <w:lang w:val="en-US"/>
              </w:rPr>
              <w:t>I</w:t>
            </w:r>
            <w:r>
              <w:rPr>
                <w:b/>
                <w:szCs w:val="24"/>
                <w:lang w:val="en-US"/>
              </w:rPr>
              <w:t>V</w:t>
            </w:r>
            <w:r w:rsidRPr="001E67CA">
              <w:rPr>
                <w:b/>
                <w:szCs w:val="24"/>
              </w:rPr>
              <w:t>. Дополнительная информация о системе образования</w:t>
            </w: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tcPr>
          <w:p w:rsidR="00F70F4D" w:rsidRPr="001E67CA" w:rsidRDefault="00F70F4D" w:rsidP="00F70F4D">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F70F4D" w:rsidRPr="001E67CA" w:rsidRDefault="00F70F4D" w:rsidP="00F70F4D">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F70F4D" w:rsidRPr="001E67CA" w:rsidRDefault="00F70F4D" w:rsidP="00F70F4D">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F70F4D" w:rsidRPr="001E67CA" w:rsidRDefault="00F70F4D" w:rsidP="00F70F4D">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F70F4D" w:rsidRPr="001E67CA" w:rsidRDefault="00F70F4D" w:rsidP="00F70F4D">
            <w:pPr>
              <w:widowControl w:val="0"/>
              <w:autoSpaceDE w:val="0"/>
              <w:autoSpaceDN w:val="0"/>
              <w:adjustRightInd w:val="0"/>
              <w:spacing w:line="240" w:lineRule="auto"/>
              <w:ind w:firstLine="0"/>
              <w:jc w:val="center"/>
              <w:rPr>
                <w:b/>
                <w:szCs w:val="24"/>
              </w:rPr>
            </w:pPr>
          </w:p>
        </w:tc>
        <w:tc>
          <w:tcPr>
            <w:tcW w:w="823" w:type="dxa"/>
            <w:tcBorders>
              <w:top w:val="single" w:sz="6" w:space="0" w:color="000000"/>
              <w:left w:val="single" w:sz="6" w:space="0" w:color="000000"/>
              <w:bottom w:val="single" w:sz="6" w:space="0" w:color="000000"/>
              <w:right w:val="single" w:sz="4" w:space="0" w:color="auto"/>
            </w:tcBorders>
            <w:shd w:val="clear" w:color="auto" w:fill="auto"/>
            <w:vAlign w:val="center"/>
          </w:tcPr>
          <w:p w:rsidR="00F70F4D" w:rsidRPr="001E67CA" w:rsidRDefault="00F70F4D" w:rsidP="00F70F4D">
            <w:pPr>
              <w:widowControl w:val="0"/>
              <w:autoSpaceDE w:val="0"/>
              <w:autoSpaceDN w:val="0"/>
              <w:adjustRightInd w:val="0"/>
              <w:spacing w:line="240" w:lineRule="auto"/>
              <w:ind w:firstLine="0"/>
              <w:jc w:val="center"/>
              <w:rPr>
                <w:b/>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4. Развитие системы оценки качества образования и информационной прозрачности системы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4.1. Оценка деятельности системы образования гражданами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4.1.1. Удовлетворенность населения качеством образования, которое предоставляют образовательные организации: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дошкольные образовательные организации;*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val="en-US" w:eastAsia="ru-RU"/>
              </w:rPr>
              <w:t>III</w:t>
            </w:r>
            <w:r w:rsidRPr="001E67CA">
              <w:rPr>
                <w:rFonts w:eastAsiaTheme="minorEastAsia"/>
                <w:szCs w:val="24"/>
                <w:lang w:eastAsia="ru-RU"/>
              </w:rPr>
              <w:t>. Дополнительная информация о системе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4. Развитие системы оценки качества образования и информационной прозрачности системы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4.1. Оценка деятельности системы образования гражданами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numPr>
                <w:ilvl w:val="2"/>
                <w:numId w:val="13"/>
              </w:numPr>
              <w:spacing w:line="240" w:lineRule="auto"/>
              <w:ind w:left="0" w:firstLine="0"/>
              <w:rPr>
                <w:rFonts w:eastAsiaTheme="minorEastAsia"/>
                <w:szCs w:val="24"/>
                <w:lang w:eastAsia="ru-RU"/>
              </w:rPr>
            </w:pPr>
            <w:r w:rsidRPr="001E67CA">
              <w:rPr>
                <w:rFonts w:eastAsiaTheme="minorEastAsia"/>
                <w:szCs w:val="24"/>
                <w:lang w:eastAsia="ru-RU"/>
              </w:rPr>
              <w:t>Удовлетворенность населения качеством образования, которое предоставляют образовательные организации: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Дошкольные образовательные организации;*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r w:rsidRPr="001E67CA">
              <w:rPr>
                <w:rFonts w:eastAsiaTheme="minorEastAsia"/>
                <w:szCs w:val="24"/>
                <w:lang w:eastAsia="ru-RU"/>
              </w:rPr>
              <w:t>процент</w:t>
            </w: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rFonts w:eastAsia="Times New Roman"/>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rFonts w:eastAsia="Times New Roman"/>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общеобразовательные организации;</w:t>
            </w:r>
            <w:r w:rsidRPr="001E67CA">
              <w:rPr>
                <w:rFonts w:eastAsiaTheme="minorEastAsia"/>
                <w:noProof/>
                <w:szCs w:val="24"/>
                <w:lang w:eastAsia="ru-RU"/>
              </w:rPr>
              <w:drawing>
                <wp:inline distT="0" distB="0" distL="0" distR="0" wp14:anchorId="5F225386" wp14:editId="42EB2448">
                  <wp:extent cx="296545" cy="220345"/>
                  <wp:effectExtent l="0" t="0" r="8255" b="8255"/>
                  <wp:docPr id="16" name="Рисунок 12"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obraz.ru/system/content/image/51/1/2703777/"/>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rPr>
              <w:br/>
              <w:t>     *** Сбор данных начинается с 2018 года.</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организации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rFonts w:eastAsia="Times New Roman"/>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Сбор данных начинается с 2018 года.</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организация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4.1.2. Удовлетворенность родителей (законных представителей) детей, обучающихся в организациях дополнительного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удобством территориального расположения организации;*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содержанием образования;*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качеством преподавания;*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материальной базой, условиями реализации программ (оснащением, помещениями, оборудованием);*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отношением педагогов к детям;*</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образовательными результатами.*</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5A7222" w:rsidRPr="001E67CA" w:rsidTr="00F70F4D">
        <w:trPr>
          <w:tblCellSpacing w:w="5" w:type="nil"/>
        </w:trPr>
        <w:tc>
          <w:tcPr>
            <w:tcW w:w="5955" w:type="dxa"/>
            <w:tcBorders>
              <w:top w:val="single" w:sz="6" w:space="0" w:color="000000"/>
              <w:left w:val="single" w:sz="6" w:space="0" w:color="000000"/>
              <w:bottom w:val="single" w:sz="6" w:space="0" w:color="000000"/>
              <w:right w:val="single" w:sz="4" w:space="0" w:color="auto"/>
            </w:tcBorders>
          </w:tcPr>
          <w:p w:rsidR="005A7222" w:rsidRPr="001E67CA" w:rsidRDefault="005A7222" w:rsidP="001B2365">
            <w:pPr>
              <w:widowControl w:val="0"/>
              <w:autoSpaceDE w:val="0"/>
              <w:autoSpaceDN w:val="0"/>
              <w:adjustRightInd w:val="0"/>
              <w:spacing w:line="240" w:lineRule="auto"/>
              <w:ind w:firstLine="0"/>
              <w:rPr>
                <w:szCs w:val="24"/>
              </w:rPr>
            </w:pPr>
            <w:r w:rsidRPr="001E67CA">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1275"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5A7222" w:rsidRPr="001E67CA" w:rsidRDefault="005A7222"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4.2.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10 (4).2.1.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международное исследование PIRLS;*</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международное исследование TIMSS:</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математика (4 класс);*</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lastRenderedPageBreak/>
              <w:t>математика (8 класс);*</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естествознание (4 класс);*</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естествознание (8 класс);*</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международное исследование PISA:</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читательская грамотность;*</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математическая грамотность;*</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heme="minorEastAsia"/>
                <w:szCs w:val="24"/>
                <w:lang w:eastAsia="ru-RU"/>
              </w:rPr>
              <w:t>естественнонаучная грамотность.*</w:t>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r w:rsidR="004775B3" w:rsidRPr="001E67CA" w:rsidTr="00F70F4D">
        <w:trPr>
          <w:tblCellSpacing w:w="5" w:type="nil"/>
        </w:trPr>
        <w:tc>
          <w:tcPr>
            <w:tcW w:w="5955" w:type="dxa"/>
            <w:tcBorders>
              <w:top w:val="single" w:sz="6" w:space="0" w:color="000000"/>
              <w:left w:val="single" w:sz="6" w:space="0" w:color="000000"/>
              <w:bottom w:val="single" w:sz="6" w:space="0" w:color="000000"/>
              <w:right w:val="single" w:sz="6" w:space="0" w:color="000000"/>
            </w:tcBorders>
          </w:tcPr>
          <w:p w:rsidR="004775B3" w:rsidRPr="001E67CA" w:rsidRDefault="004775B3" w:rsidP="001B2365">
            <w:pPr>
              <w:spacing w:line="240" w:lineRule="auto"/>
              <w:ind w:firstLine="0"/>
              <w:rPr>
                <w:rFonts w:eastAsiaTheme="minorEastAsia"/>
                <w:szCs w:val="24"/>
                <w:lang w:eastAsia="ru-RU"/>
              </w:rPr>
            </w:pPr>
            <w:r w:rsidRPr="001E67CA">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1E67CA">
              <w:rPr>
                <w:rFonts w:eastAsia="Times New Roman"/>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vAlign w:val="center"/>
          </w:tcPr>
          <w:p w:rsidR="004775B3" w:rsidRPr="001E67CA" w:rsidRDefault="004775B3" w:rsidP="00F70F4D">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4775B3" w:rsidRPr="001E67CA" w:rsidRDefault="004775B3" w:rsidP="00F70F4D">
            <w:pPr>
              <w:widowControl w:val="0"/>
              <w:autoSpaceDE w:val="0"/>
              <w:autoSpaceDN w:val="0"/>
              <w:adjustRightInd w:val="0"/>
              <w:spacing w:line="240" w:lineRule="auto"/>
              <w:ind w:firstLine="0"/>
              <w:jc w:val="center"/>
              <w:rPr>
                <w:szCs w:val="24"/>
              </w:rPr>
            </w:pPr>
          </w:p>
        </w:tc>
      </w:tr>
    </w:tbl>
    <w:p w:rsidR="004C343D" w:rsidRPr="00E37BFD" w:rsidRDefault="004C343D" w:rsidP="000C59DC">
      <w:pPr>
        <w:pStyle w:val="2"/>
        <w:rPr>
          <w:szCs w:val="24"/>
        </w:rPr>
      </w:pPr>
    </w:p>
    <w:sectPr w:rsidR="004C343D" w:rsidRPr="00E37BFD" w:rsidSect="002E10F2">
      <w:footerReference w:type="default" r:id="rId27"/>
      <w:pgSz w:w="11906" w:h="16838"/>
      <w:pgMar w:top="1134" w:right="567" w:bottom="709"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22" w:rsidRDefault="005A7222" w:rsidP="004A5394">
      <w:pPr>
        <w:spacing w:line="240" w:lineRule="auto"/>
      </w:pPr>
      <w:r>
        <w:separator/>
      </w:r>
    </w:p>
  </w:endnote>
  <w:endnote w:type="continuationSeparator" w:id="0">
    <w:p w:rsidR="005A7222" w:rsidRDefault="005A7222"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22" w:rsidRDefault="005A7222" w:rsidP="0029635F">
    <w:pPr>
      <w:pStyle w:val="afe"/>
      <w:jc w:val="center"/>
    </w:pPr>
    <w:r>
      <w:rPr>
        <w:noProof/>
      </w:rPr>
      <w:fldChar w:fldCharType="begin"/>
    </w:r>
    <w:r>
      <w:rPr>
        <w:noProof/>
      </w:rPr>
      <w:instrText>PAGE   \* MERGEFORMAT</w:instrText>
    </w:r>
    <w:r>
      <w:rPr>
        <w:noProof/>
      </w:rPr>
      <w:fldChar w:fldCharType="separate"/>
    </w:r>
    <w:r w:rsidR="00037CDB">
      <w:rPr>
        <w:noProof/>
      </w:rPr>
      <w:t>87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22" w:rsidRDefault="005A7222" w:rsidP="004A5394">
      <w:pPr>
        <w:spacing w:line="240" w:lineRule="auto"/>
      </w:pPr>
      <w:r>
        <w:separator/>
      </w:r>
    </w:p>
  </w:footnote>
  <w:footnote w:type="continuationSeparator" w:id="0">
    <w:p w:rsidR="005A7222" w:rsidRDefault="005A7222"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832"/>
    <w:multiLevelType w:val="hybridMultilevel"/>
    <w:tmpl w:val="0822436C"/>
    <w:lvl w:ilvl="0" w:tplc="534E5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72410"/>
    <w:multiLevelType w:val="hybridMultilevel"/>
    <w:tmpl w:val="5F7C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242E8"/>
    <w:multiLevelType w:val="hybridMultilevel"/>
    <w:tmpl w:val="A3EAE938"/>
    <w:lvl w:ilvl="0" w:tplc="2C2C2152">
      <w:start w:val="1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
    <w:nsid w:val="10C333D9"/>
    <w:multiLevelType w:val="multilevel"/>
    <w:tmpl w:val="A56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C146B"/>
    <w:multiLevelType w:val="multilevel"/>
    <w:tmpl w:val="0A522F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205206"/>
    <w:multiLevelType w:val="hybridMultilevel"/>
    <w:tmpl w:val="CE1CA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F773C"/>
    <w:multiLevelType w:val="multilevel"/>
    <w:tmpl w:val="BC0248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5BE482C"/>
    <w:multiLevelType w:val="multilevel"/>
    <w:tmpl w:val="064CD74C"/>
    <w:lvl w:ilvl="0">
      <w:start w:val="1"/>
      <w:numFmt w:val="decimal"/>
      <w:lvlText w:val="%1."/>
      <w:lvlJc w:val="left"/>
      <w:pPr>
        <w:ind w:left="360" w:hanging="360"/>
      </w:pPr>
      <w:rPr>
        <w:rFonts w:hint="default"/>
        <w:b/>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74D0FF7"/>
    <w:multiLevelType w:val="hybridMultilevel"/>
    <w:tmpl w:val="60AC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CC2D16"/>
    <w:multiLevelType w:val="hybridMultilevel"/>
    <w:tmpl w:val="1A14D9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ECD48B5"/>
    <w:multiLevelType w:val="multilevel"/>
    <w:tmpl w:val="73806AA2"/>
    <w:lvl w:ilvl="0">
      <w:start w:val="2"/>
      <w:numFmt w:val="decimal"/>
      <w:lvlText w:val="%1."/>
      <w:lvlJc w:val="left"/>
      <w:pPr>
        <w:ind w:left="360" w:hanging="360"/>
      </w:pPr>
      <w:rPr>
        <w:rFonts w:ascii="Georgia" w:hAnsi="Georgia" w:hint="default"/>
        <w:b w:val="0"/>
        <w:color w:val="000000"/>
        <w:sz w:val="20"/>
      </w:rPr>
    </w:lvl>
    <w:lvl w:ilvl="1">
      <w:start w:val="6"/>
      <w:numFmt w:val="decimal"/>
      <w:lvlText w:val="%1.%2."/>
      <w:lvlJc w:val="left"/>
      <w:pPr>
        <w:ind w:left="1004" w:hanging="720"/>
      </w:pPr>
      <w:rPr>
        <w:rFonts w:ascii="Times New Roman" w:hAnsi="Times New Roman" w:cs="Times New Roman" w:hint="default"/>
        <w:b/>
        <w:color w:val="000000"/>
        <w:sz w:val="28"/>
        <w:szCs w:val="28"/>
      </w:rPr>
    </w:lvl>
    <w:lvl w:ilvl="2">
      <w:start w:val="1"/>
      <w:numFmt w:val="decimal"/>
      <w:lvlText w:val="%1.%2.%3."/>
      <w:lvlJc w:val="left"/>
      <w:pPr>
        <w:ind w:left="1380" w:hanging="720"/>
      </w:pPr>
      <w:rPr>
        <w:rFonts w:ascii="Georgia" w:hAnsi="Georgia" w:hint="default"/>
        <w:b w:val="0"/>
        <w:color w:val="000000"/>
        <w:sz w:val="20"/>
      </w:rPr>
    </w:lvl>
    <w:lvl w:ilvl="3">
      <w:start w:val="1"/>
      <w:numFmt w:val="decimal"/>
      <w:lvlText w:val="%1.%2.%3.%4."/>
      <w:lvlJc w:val="left"/>
      <w:pPr>
        <w:ind w:left="2070" w:hanging="1080"/>
      </w:pPr>
      <w:rPr>
        <w:rFonts w:ascii="Georgia" w:hAnsi="Georgia" w:hint="default"/>
        <w:b w:val="0"/>
        <w:color w:val="000000"/>
        <w:sz w:val="20"/>
      </w:rPr>
    </w:lvl>
    <w:lvl w:ilvl="4">
      <w:start w:val="1"/>
      <w:numFmt w:val="decimal"/>
      <w:lvlText w:val="%1.%2.%3.%4.%5."/>
      <w:lvlJc w:val="left"/>
      <w:pPr>
        <w:ind w:left="2400" w:hanging="1080"/>
      </w:pPr>
      <w:rPr>
        <w:rFonts w:ascii="Georgia" w:hAnsi="Georgia" w:hint="default"/>
        <w:b w:val="0"/>
        <w:color w:val="000000"/>
        <w:sz w:val="20"/>
      </w:rPr>
    </w:lvl>
    <w:lvl w:ilvl="5">
      <w:start w:val="1"/>
      <w:numFmt w:val="decimal"/>
      <w:lvlText w:val="%1.%2.%3.%4.%5.%6."/>
      <w:lvlJc w:val="left"/>
      <w:pPr>
        <w:ind w:left="3090" w:hanging="1440"/>
      </w:pPr>
      <w:rPr>
        <w:rFonts w:ascii="Georgia" w:hAnsi="Georgia" w:hint="default"/>
        <w:b w:val="0"/>
        <w:color w:val="000000"/>
        <w:sz w:val="20"/>
      </w:rPr>
    </w:lvl>
    <w:lvl w:ilvl="6">
      <w:start w:val="1"/>
      <w:numFmt w:val="decimal"/>
      <w:lvlText w:val="%1.%2.%3.%4.%5.%6.%7."/>
      <w:lvlJc w:val="left"/>
      <w:pPr>
        <w:ind w:left="3780" w:hanging="1800"/>
      </w:pPr>
      <w:rPr>
        <w:rFonts w:ascii="Georgia" w:hAnsi="Georgia" w:hint="default"/>
        <w:b w:val="0"/>
        <w:color w:val="000000"/>
        <w:sz w:val="20"/>
      </w:rPr>
    </w:lvl>
    <w:lvl w:ilvl="7">
      <w:start w:val="1"/>
      <w:numFmt w:val="decimal"/>
      <w:lvlText w:val="%1.%2.%3.%4.%5.%6.%7.%8."/>
      <w:lvlJc w:val="left"/>
      <w:pPr>
        <w:ind w:left="4110" w:hanging="1800"/>
      </w:pPr>
      <w:rPr>
        <w:rFonts w:ascii="Georgia" w:hAnsi="Georgia" w:hint="default"/>
        <w:b w:val="0"/>
        <w:color w:val="000000"/>
        <w:sz w:val="20"/>
      </w:rPr>
    </w:lvl>
    <w:lvl w:ilvl="8">
      <w:start w:val="1"/>
      <w:numFmt w:val="decimal"/>
      <w:lvlText w:val="%1.%2.%3.%4.%5.%6.%7.%8.%9."/>
      <w:lvlJc w:val="left"/>
      <w:pPr>
        <w:ind w:left="4800" w:hanging="2160"/>
      </w:pPr>
      <w:rPr>
        <w:rFonts w:ascii="Georgia" w:hAnsi="Georgia" w:hint="default"/>
        <w:b w:val="0"/>
        <w:color w:val="000000"/>
        <w:sz w:val="20"/>
      </w:rPr>
    </w:lvl>
  </w:abstractNum>
  <w:abstractNum w:abstractNumId="14">
    <w:nsid w:val="538134E0"/>
    <w:multiLevelType w:val="multilevel"/>
    <w:tmpl w:val="5F8837FE"/>
    <w:lvl w:ilvl="0">
      <w:start w:val="4"/>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620" w:hanging="144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40" w:hanging="2160"/>
      </w:pPr>
      <w:rPr>
        <w:rFonts w:hint="default"/>
      </w:rPr>
    </w:lvl>
    <w:lvl w:ilvl="8">
      <w:start w:val="1"/>
      <w:numFmt w:val="decimal"/>
      <w:isLgl/>
      <w:lvlText w:val="%1.%2.%3.%4.%5.%6.%7.%8.%9."/>
      <w:lvlJc w:val="left"/>
      <w:pPr>
        <w:ind w:left="2340" w:hanging="2160"/>
      </w:pPr>
      <w:rPr>
        <w:rFonts w:hint="default"/>
      </w:rPr>
    </w:lvl>
  </w:abstractNum>
  <w:abstractNum w:abstractNumId="15">
    <w:nsid w:val="55CE1263"/>
    <w:multiLevelType w:val="multilevel"/>
    <w:tmpl w:val="33D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1B0434"/>
    <w:multiLevelType w:val="hybridMultilevel"/>
    <w:tmpl w:val="41244D86"/>
    <w:lvl w:ilvl="0" w:tplc="EA4AD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753F3812"/>
    <w:multiLevelType w:val="multilevel"/>
    <w:tmpl w:val="883A8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9635E7"/>
    <w:multiLevelType w:val="hybridMultilevel"/>
    <w:tmpl w:val="1614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2"/>
  </w:num>
  <w:num w:numId="7">
    <w:abstractNumId w:val="15"/>
  </w:num>
  <w:num w:numId="8">
    <w:abstractNumId w:val="18"/>
  </w:num>
  <w:num w:numId="9">
    <w:abstractNumId w:val="2"/>
  </w:num>
  <w:num w:numId="10">
    <w:abstractNumId w:val="11"/>
  </w:num>
  <w:num w:numId="11">
    <w:abstractNumId w:val="14"/>
  </w:num>
  <w:num w:numId="12">
    <w:abstractNumId w:val="13"/>
  </w:num>
  <w:num w:numId="13">
    <w:abstractNumId w:val="10"/>
  </w:num>
  <w:num w:numId="14">
    <w:abstractNumId w:val="3"/>
  </w:num>
  <w:num w:numId="15">
    <w:abstractNumId w:val="8"/>
  </w:num>
  <w:num w:numId="16">
    <w:abstractNumId w:val="4"/>
  </w:num>
  <w:num w:numId="17">
    <w:abstractNumId w:val="16"/>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696E"/>
    <w:rsid w:val="000052CA"/>
    <w:rsid w:val="000108F1"/>
    <w:rsid w:val="00011038"/>
    <w:rsid w:val="00025749"/>
    <w:rsid w:val="0002624D"/>
    <w:rsid w:val="00037CDB"/>
    <w:rsid w:val="000400AA"/>
    <w:rsid w:val="00040B8B"/>
    <w:rsid w:val="00042FBF"/>
    <w:rsid w:val="00044BC5"/>
    <w:rsid w:val="00050FDA"/>
    <w:rsid w:val="00051756"/>
    <w:rsid w:val="0005220F"/>
    <w:rsid w:val="0005361D"/>
    <w:rsid w:val="00054760"/>
    <w:rsid w:val="0005538A"/>
    <w:rsid w:val="0005667F"/>
    <w:rsid w:val="000568F9"/>
    <w:rsid w:val="000613F8"/>
    <w:rsid w:val="0007033A"/>
    <w:rsid w:val="00072735"/>
    <w:rsid w:val="00073827"/>
    <w:rsid w:val="00074E5B"/>
    <w:rsid w:val="00076247"/>
    <w:rsid w:val="0007758E"/>
    <w:rsid w:val="00080CC1"/>
    <w:rsid w:val="00081415"/>
    <w:rsid w:val="0008325A"/>
    <w:rsid w:val="00083C8D"/>
    <w:rsid w:val="00085224"/>
    <w:rsid w:val="00085854"/>
    <w:rsid w:val="00092807"/>
    <w:rsid w:val="0009488E"/>
    <w:rsid w:val="00097684"/>
    <w:rsid w:val="000A1FC9"/>
    <w:rsid w:val="000A2B9E"/>
    <w:rsid w:val="000A31C5"/>
    <w:rsid w:val="000A6D73"/>
    <w:rsid w:val="000B36DF"/>
    <w:rsid w:val="000B3A8A"/>
    <w:rsid w:val="000B6F8C"/>
    <w:rsid w:val="000C0027"/>
    <w:rsid w:val="000C1E91"/>
    <w:rsid w:val="000C2123"/>
    <w:rsid w:val="000C59DC"/>
    <w:rsid w:val="000C5F73"/>
    <w:rsid w:val="000C67DE"/>
    <w:rsid w:val="000C6803"/>
    <w:rsid w:val="000C6DCD"/>
    <w:rsid w:val="000C7533"/>
    <w:rsid w:val="000D1017"/>
    <w:rsid w:val="000D2FA5"/>
    <w:rsid w:val="000D3A6F"/>
    <w:rsid w:val="000D5E05"/>
    <w:rsid w:val="000D5EAC"/>
    <w:rsid w:val="000E1511"/>
    <w:rsid w:val="000E56A9"/>
    <w:rsid w:val="000F0783"/>
    <w:rsid w:val="000F10A4"/>
    <w:rsid w:val="000F1AEF"/>
    <w:rsid w:val="000F428C"/>
    <w:rsid w:val="0010391F"/>
    <w:rsid w:val="001045B6"/>
    <w:rsid w:val="00110AEE"/>
    <w:rsid w:val="00111F20"/>
    <w:rsid w:val="001126C0"/>
    <w:rsid w:val="001143BD"/>
    <w:rsid w:val="00114B3B"/>
    <w:rsid w:val="0012142D"/>
    <w:rsid w:val="001221A6"/>
    <w:rsid w:val="001227C3"/>
    <w:rsid w:val="00125A6E"/>
    <w:rsid w:val="00135103"/>
    <w:rsid w:val="00136DFF"/>
    <w:rsid w:val="00140419"/>
    <w:rsid w:val="00140DBD"/>
    <w:rsid w:val="001410BC"/>
    <w:rsid w:val="00143BEE"/>
    <w:rsid w:val="00147D39"/>
    <w:rsid w:val="00155FC7"/>
    <w:rsid w:val="001568AC"/>
    <w:rsid w:val="0015696E"/>
    <w:rsid w:val="001609C7"/>
    <w:rsid w:val="00164A29"/>
    <w:rsid w:val="001722B5"/>
    <w:rsid w:val="001726FC"/>
    <w:rsid w:val="00175604"/>
    <w:rsid w:val="00184B8D"/>
    <w:rsid w:val="001912B7"/>
    <w:rsid w:val="00194221"/>
    <w:rsid w:val="001945F9"/>
    <w:rsid w:val="001A6333"/>
    <w:rsid w:val="001A774F"/>
    <w:rsid w:val="001B194A"/>
    <w:rsid w:val="001B2365"/>
    <w:rsid w:val="001B6194"/>
    <w:rsid w:val="001B6589"/>
    <w:rsid w:val="001C18E1"/>
    <w:rsid w:val="001C27E4"/>
    <w:rsid w:val="001D0E4F"/>
    <w:rsid w:val="001D2F2F"/>
    <w:rsid w:val="001D4849"/>
    <w:rsid w:val="001D5DBA"/>
    <w:rsid w:val="001D72C4"/>
    <w:rsid w:val="001D7921"/>
    <w:rsid w:val="001E5542"/>
    <w:rsid w:val="001E5A92"/>
    <w:rsid w:val="001E6120"/>
    <w:rsid w:val="001E67CA"/>
    <w:rsid w:val="001F0B42"/>
    <w:rsid w:val="001F1D17"/>
    <w:rsid w:val="001F2F23"/>
    <w:rsid w:val="001F33C4"/>
    <w:rsid w:val="001F500B"/>
    <w:rsid w:val="001F5825"/>
    <w:rsid w:val="001F7EEE"/>
    <w:rsid w:val="002006E2"/>
    <w:rsid w:val="00202662"/>
    <w:rsid w:val="002034BD"/>
    <w:rsid w:val="00211F03"/>
    <w:rsid w:val="002126E8"/>
    <w:rsid w:val="00222ED3"/>
    <w:rsid w:val="0022356D"/>
    <w:rsid w:val="00224898"/>
    <w:rsid w:val="00230B7B"/>
    <w:rsid w:val="00240DF2"/>
    <w:rsid w:val="00241FD2"/>
    <w:rsid w:val="002467C5"/>
    <w:rsid w:val="00247507"/>
    <w:rsid w:val="00252523"/>
    <w:rsid w:val="0025515C"/>
    <w:rsid w:val="00261EA6"/>
    <w:rsid w:val="00264E6F"/>
    <w:rsid w:val="00265E2B"/>
    <w:rsid w:val="00267258"/>
    <w:rsid w:val="00267FF3"/>
    <w:rsid w:val="002702CC"/>
    <w:rsid w:val="00270E8A"/>
    <w:rsid w:val="00270FD8"/>
    <w:rsid w:val="002716F6"/>
    <w:rsid w:val="0027711E"/>
    <w:rsid w:val="00277618"/>
    <w:rsid w:val="00280C49"/>
    <w:rsid w:val="002823AB"/>
    <w:rsid w:val="00283124"/>
    <w:rsid w:val="00286C25"/>
    <w:rsid w:val="002905DC"/>
    <w:rsid w:val="0029564F"/>
    <w:rsid w:val="0029635F"/>
    <w:rsid w:val="002A0A35"/>
    <w:rsid w:val="002A13DA"/>
    <w:rsid w:val="002A57DB"/>
    <w:rsid w:val="002B0122"/>
    <w:rsid w:val="002B05D6"/>
    <w:rsid w:val="002B0B13"/>
    <w:rsid w:val="002B20A8"/>
    <w:rsid w:val="002B55E2"/>
    <w:rsid w:val="002B7B0C"/>
    <w:rsid w:val="002C0223"/>
    <w:rsid w:val="002C053A"/>
    <w:rsid w:val="002C1D66"/>
    <w:rsid w:val="002C390E"/>
    <w:rsid w:val="002C4189"/>
    <w:rsid w:val="002C75C0"/>
    <w:rsid w:val="002D015E"/>
    <w:rsid w:val="002D0ABF"/>
    <w:rsid w:val="002D30B1"/>
    <w:rsid w:val="002D4459"/>
    <w:rsid w:val="002D5EF8"/>
    <w:rsid w:val="002D6AD4"/>
    <w:rsid w:val="002D79CD"/>
    <w:rsid w:val="002E10F2"/>
    <w:rsid w:val="002F45D8"/>
    <w:rsid w:val="002F68F2"/>
    <w:rsid w:val="002F7CF0"/>
    <w:rsid w:val="003007C8"/>
    <w:rsid w:val="003048E4"/>
    <w:rsid w:val="00307AE2"/>
    <w:rsid w:val="00310253"/>
    <w:rsid w:val="00310DEE"/>
    <w:rsid w:val="00311233"/>
    <w:rsid w:val="003122FD"/>
    <w:rsid w:val="00312E45"/>
    <w:rsid w:val="00313702"/>
    <w:rsid w:val="00313B86"/>
    <w:rsid w:val="00314E62"/>
    <w:rsid w:val="00316128"/>
    <w:rsid w:val="00320D04"/>
    <w:rsid w:val="00321A46"/>
    <w:rsid w:val="0032659C"/>
    <w:rsid w:val="00326A4B"/>
    <w:rsid w:val="003274E7"/>
    <w:rsid w:val="003276E1"/>
    <w:rsid w:val="00337EBF"/>
    <w:rsid w:val="00341FE4"/>
    <w:rsid w:val="0034476F"/>
    <w:rsid w:val="00346BCD"/>
    <w:rsid w:val="00350CF8"/>
    <w:rsid w:val="003553B3"/>
    <w:rsid w:val="00357C8A"/>
    <w:rsid w:val="00357D99"/>
    <w:rsid w:val="003619E5"/>
    <w:rsid w:val="00361B61"/>
    <w:rsid w:val="003624B5"/>
    <w:rsid w:val="00364004"/>
    <w:rsid w:val="00371FF2"/>
    <w:rsid w:val="00372274"/>
    <w:rsid w:val="003730AA"/>
    <w:rsid w:val="00375C2F"/>
    <w:rsid w:val="00377083"/>
    <w:rsid w:val="0037722B"/>
    <w:rsid w:val="00384076"/>
    <w:rsid w:val="00390537"/>
    <w:rsid w:val="00390C3A"/>
    <w:rsid w:val="003932D5"/>
    <w:rsid w:val="00393A59"/>
    <w:rsid w:val="00394AEF"/>
    <w:rsid w:val="00395365"/>
    <w:rsid w:val="003959F5"/>
    <w:rsid w:val="003963AD"/>
    <w:rsid w:val="003A4E55"/>
    <w:rsid w:val="003B3CCB"/>
    <w:rsid w:val="003B4717"/>
    <w:rsid w:val="003B5908"/>
    <w:rsid w:val="003B759E"/>
    <w:rsid w:val="003B7FCC"/>
    <w:rsid w:val="003C02F8"/>
    <w:rsid w:val="003C201F"/>
    <w:rsid w:val="003C3775"/>
    <w:rsid w:val="003C4DFC"/>
    <w:rsid w:val="003C5D4A"/>
    <w:rsid w:val="003D0B86"/>
    <w:rsid w:val="003D4372"/>
    <w:rsid w:val="003D5CEC"/>
    <w:rsid w:val="003E1BEA"/>
    <w:rsid w:val="003F1641"/>
    <w:rsid w:val="003F2143"/>
    <w:rsid w:val="003F3689"/>
    <w:rsid w:val="003F712C"/>
    <w:rsid w:val="003F7DB4"/>
    <w:rsid w:val="0040353F"/>
    <w:rsid w:val="0040516E"/>
    <w:rsid w:val="00406FDB"/>
    <w:rsid w:val="00411BDF"/>
    <w:rsid w:val="00413914"/>
    <w:rsid w:val="004139B7"/>
    <w:rsid w:val="004162D3"/>
    <w:rsid w:val="00416A39"/>
    <w:rsid w:val="00416EA8"/>
    <w:rsid w:val="004172EF"/>
    <w:rsid w:val="00423929"/>
    <w:rsid w:val="004242A5"/>
    <w:rsid w:val="00424ECC"/>
    <w:rsid w:val="00425EE9"/>
    <w:rsid w:val="0042644A"/>
    <w:rsid w:val="0042747F"/>
    <w:rsid w:val="00433786"/>
    <w:rsid w:val="004339BA"/>
    <w:rsid w:val="004355C1"/>
    <w:rsid w:val="004357BF"/>
    <w:rsid w:val="0043673D"/>
    <w:rsid w:val="00436BF8"/>
    <w:rsid w:val="0044061C"/>
    <w:rsid w:val="00441AD8"/>
    <w:rsid w:val="00441ADB"/>
    <w:rsid w:val="00442603"/>
    <w:rsid w:val="00445661"/>
    <w:rsid w:val="0044569D"/>
    <w:rsid w:val="00453B22"/>
    <w:rsid w:val="00462ACF"/>
    <w:rsid w:val="00463196"/>
    <w:rsid w:val="00467A89"/>
    <w:rsid w:val="004727F4"/>
    <w:rsid w:val="004763FD"/>
    <w:rsid w:val="004775B3"/>
    <w:rsid w:val="00477D72"/>
    <w:rsid w:val="00481971"/>
    <w:rsid w:val="00485E2C"/>
    <w:rsid w:val="004874DD"/>
    <w:rsid w:val="00493923"/>
    <w:rsid w:val="00497781"/>
    <w:rsid w:val="004A4462"/>
    <w:rsid w:val="004A5394"/>
    <w:rsid w:val="004B57BC"/>
    <w:rsid w:val="004B596B"/>
    <w:rsid w:val="004C0BE5"/>
    <w:rsid w:val="004C343D"/>
    <w:rsid w:val="004C5A00"/>
    <w:rsid w:val="004D2FA7"/>
    <w:rsid w:val="004D4B1E"/>
    <w:rsid w:val="004D6B7A"/>
    <w:rsid w:val="004E036F"/>
    <w:rsid w:val="004E4616"/>
    <w:rsid w:val="004E4CE3"/>
    <w:rsid w:val="004E5542"/>
    <w:rsid w:val="004E79A2"/>
    <w:rsid w:val="004F06A8"/>
    <w:rsid w:val="004F39D1"/>
    <w:rsid w:val="004F6584"/>
    <w:rsid w:val="00500B52"/>
    <w:rsid w:val="00500EF6"/>
    <w:rsid w:val="00501424"/>
    <w:rsid w:val="005035FD"/>
    <w:rsid w:val="00504CEA"/>
    <w:rsid w:val="005068FA"/>
    <w:rsid w:val="005071DF"/>
    <w:rsid w:val="00507AD9"/>
    <w:rsid w:val="005128FA"/>
    <w:rsid w:val="00514AC8"/>
    <w:rsid w:val="00516FD9"/>
    <w:rsid w:val="005205B0"/>
    <w:rsid w:val="00521529"/>
    <w:rsid w:val="00521B7D"/>
    <w:rsid w:val="0052795C"/>
    <w:rsid w:val="005329F9"/>
    <w:rsid w:val="0053783E"/>
    <w:rsid w:val="0054094F"/>
    <w:rsid w:val="0054144B"/>
    <w:rsid w:val="00543D29"/>
    <w:rsid w:val="005447DB"/>
    <w:rsid w:val="00546250"/>
    <w:rsid w:val="00547314"/>
    <w:rsid w:val="005479E1"/>
    <w:rsid w:val="005527CF"/>
    <w:rsid w:val="005539CC"/>
    <w:rsid w:val="00554435"/>
    <w:rsid w:val="00554D93"/>
    <w:rsid w:val="00555FC5"/>
    <w:rsid w:val="00556860"/>
    <w:rsid w:val="0055793D"/>
    <w:rsid w:val="00564A1D"/>
    <w:rsid w:val="00565010"/>
    <w:rsid w:val="00565638"/>
    <w:rsid w:val="00566C2B"/>
    <w:rsid w:val="00570E06"/>
    <w:rsid w:val="00570F38"/>
    <w:rsid w:val="00571E2A"/>
    <w:rsid w:val="00573483"/>
    <w:rsid w:val="005762E7"/>
    <w:rsid w:val="00576472"/>
    <w:rsid w:val="00576EB7"/>
    <w:rsid w:val="00577316"/>
    <w:rsid w:val="005777BD"/>
    <w:rsid w:val="00580A52"/>
    <w:rsid w:val="00582D82"/>
    <w:rsid w:val="00583EA3"/>
    <w:rsid w:val="0058445E"/>
    <w:rsid w:val="00587206"/>
    <w:rsid w:val="005876B2"/>
    <w:rsid w:val="0059164E"/>
    <w:rsid w:val="0059474B"/>
    <w:rsid w:val="00594BD5"/>
    <w:rsid w:val="00595378"/>
    <w:rsid w:val="00595A31"/>
    <w:rsid w:val="00595DD7"/>
    <w:rsid w:val="005973F0"/>
    <w:rsid w:val="005A203C"/>
    <w:rsid w:val="005A4D74"/>
    <w:rsid w:val="005A6028"/>
    <w:rsid w:val="005A7222"/>
    <w:rsid w:val="005B0CA3"/>
    <w:rsid w:val="005B6545"/>
    <w:rsid w:val="005C0C63"/>
    <w:rsid w:val="005C4A39"/>
    <w:rsid w:val="005C6747"/>
    <w:rsid w:val="005C6F5D"/>
    <w:rsid w:val="005C730E"/>
    <w:rsid w:val="005D1C52"/>
    <w:rsid w:val="005D2FD0"/>
    <w:rsid w:val="005D33CB"/>
    <w:rsid w:val="005D6724"/>
    <w:rsid w:val="005D6D28"/>
    <w:rsid w:val="005D7405"/>
    <w:rsid w:val="005E05E6"/>
    <w:rsid w:val="005E0E25"/>
    <w:rsid w:val="005F06A4"/>
    <w:rsid w:val="005F613C"/>
    <w:rsid w:val="005F65FB"/>
    <w:rsid w:val="00601CDA"/>
    <w:rsid w:val="00602DB4"/>
    <w:rsid w:val="0060455F"/>
    <w:rsid w:val="00604B07"/>
    <w:rsid w:val="00607994"/>
    <w:rsid w:val="006109E3"/>
    <w:rsid w:val="006110CA"/>
    <w:rsid w:val="00614680"/>
    <w:rsid w:val="00615E8F"/>
    <w:rsid w:val="00620E8D"/>
    <w:rsid w:val="006234CD"/>
    <w:rsid w:val="00623A73"/>
    <w:rsid w:val="00624490"/>
    <w:rsid w:val="00626B50"/>
    <w:rsid w:val="00627B91"/>
    <w:rsid w:val="00631AC5"/>
    <w:rsid w:val="00632A11"/>
    <w:rsid w:val="0064071D"/>
    <w:rsid w:val="006430A3"/>
    <w:rsid w:val="00643AB5"/>
    <w:rsid w:val="00650933"/>
    <w:rsid w:val="00655633"/>
    <w:rsid w:val="00664DA0"/>
    <w:rsid w:val="00665E58"/>
    <w:rsid w:val="00675A42"/>
    <w:rsid w:val="00676AA1"/>
    <w:rsid w:val="00677C18"/>
    <w:rsid w:val="006853FD"/>
    <w:rsid w:val="006859E5"/>
    <w:rsid w:val="00685F0D"/>
    <w:rsid w:val="00686F3E"/>
    <w:rsid w:val="00687962"/>
    <w:rsid w:val="006925A6"/>
    <w:rsid w:val="00693C5E"/>
    <w:rsid w:val="00695AEE"/>
    <w:rsid w:val="006A5816"/>
    <w:rsid w:val="006A7379"/>
    <w:rsid w:val="006A7F50"/>
    <w:rsid w:val="006B0469"/>
    <w:rsid w:val="006B1539"/>
    <w:rsid w:val="006B1B8E"/>
    <w:rsid w:val="006B1D62"/>
    <w:rsid w:val="006B4B42"/>
    <w:rsid w:val="006C0400"/>
    <w:rsid w:val="006C1825"/>
    <w:rsid w:val="006C26AF"/>
    <w:rsid w:val="006C2871"/>
    <w:rsid w:val="006D1099"/>
    <w:rsid w:val="006D2958"/>
    <w:rsid w:val="006D4040"/>
    <w:rsid w:val="006D53AB"/>
    <w:rsid w:val="006E2E0C"/>
    <w:rsid w:val="006E359C"/>
    <w:rsid w:val="006F411E"/>
    <w:rsid w:val="006F4BE8"/>
    <w:rsid w:val="006F5CF9"/>
    <w:rsid w:val="006F7532"/>
    <w:rsid w:val="00704565"/>
    <w:rsid w:val="00704ED7"/>
    <w:rsid w:val="00710AB9"/>
    <w:rsid w:val="00711D42"/>
    <w:rsid w:val="00713296"/>
    <w:rsid w:val="00716F96"/>
    <w:rsid w:val="00720C91"/>
    <w:rsid w:val="00721A35"/>
    <w:rsid w:val="00726E47"/>
    <w:rsid w:val="00730791"/>
    <w:rsid w:val="0073157E"/>
    <w:rsid w:val="00744436"/>
    <w:rsid w:val="00747183"/>
    <w:rsid w:val="00753652"/>
    <w:rsid w:val="00754247"/>
    <w:rsid w:val="007617BE"/>
    <w:rsid w:val="00761F52"/>
    <w:rsid w:val="0076393B"/>
    <w:rsid w:val="00763BBB"/>
    <w:rsid w:val="007762CF"/>
    <w:rsid w:val="00782A45"/>
    <w:rsid w:val="00783008"/>
    <w:rsid w:val="0078499D"/>
    <w:rsid w:val="00785665"/>
    <w:rsid w:val="0078750D"/>
    <w:rsid w:val="00791D44"/>
    <w:rsid w:val="00792134"/>
    <w:rsid w:val="0079300B"/>
    <w:rsid w:val="00796BCF"/>
    <w:rsid w:val="007A0517"/>
    <w:rsid w:val="007A11DB"/>
    <w:rsid w:val="007A25EA"/>
    <w:rsid w:val="007A3E5E"/>
    <w:rsid w:val="007A5B42"/>
    <w:rsid w:val="007A64C7"/>
    <w:rsid w:val="007B111A"/>
    <w:rsid w:val="007B3C6A"/>
    <w:rsid w:val="007B4366"/>
    <w:rsid w:val="007B48C3"/>
    <w:rsid w:val="007B6867"/>
    <w:rsid w:val="007B6E8B"/>
    <w:rsid w:val="007B78DB"/>
    <w:rsid w:val="007C3297"/>
    <w:rsid w:val="007C57E2"/>
    <w:rsid w:val="007C661E"/>
    <w:rsid w:val="007C753A"/>
    <w:rsid w:val="007D1B5E"/>
    <w:rsid w:val="007D1CAB"/>
    <w:rsid w:val="007D2D52"/>
    <w:rsid w:val="007D466D"/>
    <w:rsid w:val="007E2135"/>
    <w:rsid w:val="007E3178"/>
    <w:rsid w:val="007E55B5"/>
    <w:rsid w:val="007F0327"/>
    <w:rsid w:val="007F0545"/>
    <w:rsid w:val="007F58FA"/>
    <w:rsid w:val="007F5FF9"/>
    <w:rsid w:val="00801B3A"/>
    <w:rsid w:val="00802934"/>
    <w:rsid w:val="008061A5"/>
    <w:rsid w:val="00813FD5"/>
    <w:rsid w:val="008213A9"/>
    <w:rsid w:val="00822F52"/>
    <w:rsid w:val="00822FD3"/>
    <w:rsid w:val="00825588"/>
    <w:rsid w:val="00825B3E"/>
    <w:rsid w:val="008267AA"/>
    <w:rsid w:val="0083063B"/>
    <w:rsid w:val="00833E7D"/>
    <w:rsid w:val="008350BD"/>
    <w:rsid w:val="008414D8"/>
    <w:rsid w:val="00841675"/>
    <w:rsid w:val="00842950"/>
    <w:rsid w:val="00842B3B"/>
    <w:rsid w:val="008443BA"/>
    <w:rsid w:val="00854ADE"/>
    <w:rsid w:val="0085527D"/>
    <w:rsid w:val="008639BC"/>
    <w:rsid w:val="008644A4"/>
    <w:rsid w:val="008727A6"/>
    <w:rsid w:val="00875E0D"/>
    <w:rsid w:val="00880AB4"/>
    <w:rsid w:val="00884CD9"/>
    <w:rsid w:val="00885880"/>
    <w:rsid w:val="00890E51"/>
    <w:rsid w:val="008B0A31"/>
    <w:rsid w:val="008B0CD7"/>
    <w:rsid w:val="008B18CA"/>
    <w:rsid w:val="008B2C62"/>
    <w:rsid w:val="008B34BB"/>
    <w:rsid w:val="008B3AFD"/>
    <w:rsid w:val="008B4D6F"/>
    <w:rsid w:val="008C02A5"/>
    <w:rsid w:val="008C0EBB"/>
    <w:rsid w:val="008C2E22"/>
    <w:rsid w:val="008C6290"/>
    <w:rsid w:val="008C6ADF"/>
    <w:rsid w:val="008C6CCC"/>
    <w:rsid w:val="008C7155"/>
    <w:rsid w:val="008D021D"/>
    <w:rsid w:val="008D075E"/>
    <w:rsid w:val="008D1DC5"/>
    <w:rsid w:val="008D208A"/>
    <w:rsid w:val="008D22F6"/>
    <w:rsid w:val="008D33B3"/>
    <w:rsid w:val="008D5103"/>
    <w:rsid w:val="008E2C7A"/>
    <w:rsid w:val="008E55E1"/>
    <w:rsid w:val="008E7040"/>
    <w:rsid w:val="008F1DA3"/>
    <w:rsid w:val="008F2C53"/>
    <w:rsid w:val="008F4666"/>
    <w:rsid w:val="008F4D94"/>
    <w:rsid w:val="008F5641"/>
    <w:rsid w:val="008F7284"/>
    <w:rsid w:val="0090075E"/>
    <w:rsid w:val="0090304B"/>
    <w:rsid w:val="009036B4"/>
    <w:rsid w:val="0090380F"/>
    <w:rsid w:val="00905125"/>
    <w:rsid w:val="00907A8D"/>
    <w:rsid w:val="0091066F"/>
    <w:rsid w:val="0091713A"/>
    <w:rsid w:val="0092046C"/>
    <w:rsid w:val="00920EEF"/>
    <w:rsid w:val="009231FA"/>
    <w:rsid w:val="00924DDA"/>
    <w:rsid w:val="00924E38"/>
    <w:rsid w:val="009276DF"/>
    <w:rsid w:val="00930281"/>
    <w:rsid w:val="0094085B"/>
    <w:rsid w:val="00941902"/>
    <w:rsid w:val="00942CC0"/>
    <w:rsid w:val="00943866"/>
    <w:rsid w:val="00943CC0"/>
    <w:rsid w:val="00944616"/>
    <w:rsid w:val="00947165"/>
    <w:rsid w:val="00950488"/>
    <w:rsid w:val="00950B38"/>
    <w:rsid w:val="009525AF"/>
    <w:rsid w:val="00952F42"/>
    <w:rsid w:val="009537D5"/>
    <w:rsid w:val="00955819"/>
    <w:rsid w:val="0095594C"/>
    <w:rsid w:val="00956C73"/>
    <w:rsid w:val="00956E33"/>
    <w:rsid w:val="009615EC"/>
    <w:rsid w:val="009678E4"/>
    <w:rsid w:val="00970B80"/>
    <w:rsid w:val="00972BF3"/>
    <w:rsid w:val="0097742F"/>
    <w:rsid w:val="0098166B"/>
    <w:rsid w:val="00982A0F"/>
    <w:rsid w:val="009850CC"/>
    <w:rsid w:val="0098662A"/>
    <w:rsid w:val="00990B5E"/>
    <w:rsid w:val="00991986"/>
    <w:rsid w:val="009940C2"/>
    <w:rsid w:val="0099564B"/>
    <w:rsid w:val="00996598"/>
    <w:rsid w:val="00996CA9"/>
    <w:rsid w:val="009A0C58"/>
    <w:rsid w:val="009A13CE"/>
    <w:rsid w:val="009A34E1"/>
    <w:rsid w:val="009B0AD9"/>
    <w:rsid w:val="009C1A2B"/>
    <w:rsid w:val="009C4C85"/>
    <w:rsid w:val="009C58E8"/>
    <w:rsid w:val="009C5FF7"/>
    <w:rsid w:val="009C7C89"/>
    <w:rsid w:val="009D26A6"/>
    <w:rsid w:val="009D38DE"/>
    <w:rsid w:val="009D3CED"/>
    <w:rsid w:val="009D628F"/>
    <w:rsid w:val="009D6F7D"/>
    <w:rsid w:val="009E064D"/>
    <w:rsid w:val="009E1724"/>
    <w:rsid w:val="009E2BE0"/>
    <w:rsid w:val="009E2FDD"/>
    <w:rsid w:val="009E48A2"/>
    <w:rsid w:val="009E4DC6"/>
    <w:rsid w:val="009F35A6"/>
    <w:rsid w:val="009F6C74"/>
    <w:rsid w:val="009F7344"/>
    <w:rsid w:val="00A0140F"/>
    <w:rsid w:val="00A017C5"/>
    <w:rsid w:val="00A02588"/>
    <w:rsid w:val="00A03313"/>
    <w:rsid w:val="00A0532B"/>
    <w:rsid w:val="00A06F27"/>
    <w:rsid w:val="00A07E88"/>
    <w:rsid w:val="00A111D9"/>
    <w:rsid w:val="00A11B33"/>
    <w:rsid w:val="00A12A50"/>
    <w:rsid w:val="00A17D9B"/>
    <w:rsid w:val="00A20447"/>
    <w:rsid w:val="00A216D5"/>
    <w:rsid w:val="00A21B14"/>
    <w:rsid w:val="00A2631C"/>
    <w:rsid w:val="00A26F7D"/>
    <w:rsid w:val="00A34981"/>
    <w:rsid w:val="00A37B63"/>
    <w:rsid w:val="00A41193"/>
    <w:rsid w:val="00A415F8"/>
    <w:rsid w:val="00A5148B"/>
    <w:rsid w:val="00A558FB"/>
    <w:rsid w:val="00A56BAE"/>
    <w:rsid w:val="00A57AF3"/>
    <w:rsid w:val="00A62CA3"/>
    <w:rsid w:val="00A62E24"/>
    <w:rsid w:val="00A65DC7"/>
    <w:rsid w:val="00A74ECD"/>
    <w:rsid w:val="00A77A1C"/>
    <w:rsid w:val="00A83D42"/>
    <w:rsid w:val="00A846F7"/>
    <w:rsid w:val="00A87929"/>
    <w:rsid w:val="00A90051"/>
    <w:rsid w:val="00A93709"/>
    <w:rsid w:val="00A96A50"/>
    <w:rsid w:val="00AA0089"/>
    <w:rsid w:val="00AA0EDD"/>
    <w:rsid w:val="00AA1DF3"/>
    <w:rsid w:val="00AA3389"/>
    <w:rsid w:val="00AA4C09"/>
    <w:rsid w:val="00AA7038"/>
    <w:rsid w:val="00AB0130"/>
    <w:rsid w:val="00AB1C3C"/>
    <w:rsid w:val="00AB4477"/>
    <w:rsid w:val="00AB56CD"/>
    <w:rsid w:val="00AB6B19"/>
    <w:rsid w:val="00AC0E7F"/>
    <w:rsid w:val="00AC3069"/>
    <w:rsid w:val="00AC6EA5"/>
    <w:rsid w:val="00AD091A"/>
    <w:rsid w:val="00AD15E1"/>
    <w:rsid w:val="00AD5619"/>
    <w:rsid w:val="00AD6DF5"/>
    <w:rsid w:val="00AE11F7"/>
    <w:rsid w:val="00AE1811"/>
    <w:rsid w:val="00AE3580"/>
    <w:rsid w:val="00AE3654"/>
    <w:rsid w:val="00AE5F54"/>
    <w:rsid w:val="00AF1963"/>
    <w:rsid w:val="00AF4119"/>
    <w:rsid w:val="00B02308"/>
    <w:rsid w:val="00B038E0"/>
    <w:rsid w:val="00B05C54"/>
    <w:rsid w:val="00B14092"/>
    <w:rsid w:val="00B141D1"/>
    <w:rsid w:val="00B144CA"/>
    <w:rsid w:val="00B167A7"/>
    <w:rsid w:val="00B16C58"/>
    <w:rsid w:val="00B21348"/>
    <w:rsid w:val="00B2513C"/>
    <w:rsid w:val="00B257B7"/>
    <w:rsid w:val="00B25835"/>
    <w:rsid w:val="00B330B6"/>
    <w:rsid w:val="00B33C10"/>
    <w:rsid w:val="00B350B5"/>
    <w:rsid w:val="00B37DD6"/>
    <w:rsid w:val="00B464D3"/>
    <w:rsid w:val="00B50E45"/>
    <w:rsid w:val="00B52052"/>
    <w:rsid w:val="00B572FF"/>
    <w:rsid w:val="00B61B84"/>
    <w:rsid w:val="00B63EA6"/>
    <w:rsid w:val="00B658D2"/>
    <w:rsid w:val="00B67464"/>
    <w:rsid w:val="00B74358"/>
    <w:rsid w:val="00B77337"/>
    <w:rsid w:val="00B81525"/>
    <w:rsid w:val="00B82924"/>
    <w:rsid w:val="00B84C08"/>
    <w:rsid w:val="00B86314"/>
    <w:rsid w:val="00B868AA"/>
    <w:rsid w:val="00B92720"/>
    <w:rsid w:val="00B9384B"/>
    <w:rsid w:val="00BA07BA"/>
    <w:rsid w:val="00BA3C93"/>
    <w:rsid w:val="00BA3CBF"/>
    <w:rsid w:val="00BA5A00"/>
    <w:rsid w:val="00BA7494"/>
    <w:rsid w:val="00BA771C"/>
    <w:rsid w:val="00BB5419"/>
    <w:rsid w:val="00BB56E3"/>
    <w:rsid w:val="00BC08F8"/>
    <w:rsid w:val="00BC15E2"/>
    <w:rsid w:val="00BD1182"/>
    <w:rsid w:val="00BD1CCE"/>
    <w:rsid w:val="00BD2B44"/>
    <w:rsid w:val="00BD71AE"/>
    <w:rsid w:val="00BD7B8D"/>
    <w:rsid w:val="00BE2239"/>
    <w:rsid w:val="00BE2630"/>
    <w:rsid w:val="00BE4D7B"/>
    <w:rsid w:val="00BE623B"/>
    <w:rsid w:val="00BE796E"/>
    <w:rsid w:val="00BF201A"/>
    <w:rsid w:val="00BF61C5"/>
    <w:rsid w:val="00C028F2"/>
    <w:rsid w:val="00C07F54"/>
    <w:rsid w:val="00C109C5"/>
    <w:rsid w:val="00C11542"/>
    <w:rsid w:val="00C11B55"/>
    <w:rsid w:val="00C1510B"/>
    <w:rsid w:val="00C156C0"/>
    <w:rsid w:val="00C15DE6"/>
    <w:rsid w:val="00C16319"/>
    <w:rsid w:val="00C218E8"/>
    <w:rsid w:val="00C232E5"/>
    <w:rsid w:val="00C25938"/>
    <w:rsid w:val="00C334F7"/>
    <w:rsid w:val="00C34E4C"/>
    <w:rsid w:val="00C36A8E"/>
    <w:rsid w:val="00C36B6C"/>
    <w:rsid w:val="00C37E2E"/>
    <w:rsid w:val="00C4162B"/>
    <w:rsid w:val="00C465BB"/>
    <w:rsid w:val="00C46E61"/>
    <w:rsid w:val="00C50C6F"/>
    <w:rsid w:val="00C531DA"/>
    <w:rsid w:val="00C5441A"/>
    <w:rsid w:val="00C568AB"/>
    <w:rsid w:val="00C56BBF"/>
    <w:rsid w:val="00C60A78"/>
    <w:rsid w:val="00C632A7"/>
    <w:rsid w:val="00C649B8"/>
    <w:rsid w:val="00C64A47"/>
    <w:rsid w:val="00C655A9"/>
    <w:rsid w:val="00C66A44"/>
    <w:rsid w:val="00C72717"/>
    <w:rsid w:val="00C72A49"/>
    <w:rsid w:val="00C72B52"/>
    <w:rsid w:val="00C760C3"/>
    <w:rsid w:val="00C802E0"/>
    <w:rsid w:val="00C810B4"/>
    <w:rsid w:val="00C9357E"/>
    <w:rsid w:val="00C95C01"/>
    <w:rsid w:val="00C972E4"/>
    <w:rsid w:val="00CA0A3E"/>
    <w:rsid w:val="00CA25C6"/>
    <w:rsid w:val="00CB109B"/>
    <w:rsid w:val="00CB3BB0"/>
    <w:rsid w:val="00CB416B"/>
    <w:rsid w:val="00CB5C74"/>
    <w:rsid w:val="00CC070F"/>
    <w:rsid w:val="00CC0CBE"/>
    <w:rsid w:val="00CC0E69"/>
    <w:rsid w:val="00CC25C9"/>
    <w:rsid w:val="00CC3023"/>
    <w:rsid w:val="00CC4E7D"/>
    <w:rsid w:val="00CC6014"/>
    <w:rsid w:val="00CC6E66"/>
    <w:rsid w:val="00CC7D0F"/>
    <w:rsid w:val="00CC7D29"/>
    <w:rsid w:val="00CD1B94"/>
    <w:rsid w:val="00CD364F"/>
    <w:rsid w:val="00CD39D5"/>
    <w:rsid w:val="00CD4D25"/>
    <w:rsid w:val="00CD7F46"/>
    <w:rsid w:val="00CE0D73"/>
    <w:rsid w:val="00CE30AD"/>
    <w:rsid w:val="00CE5BDB"/>
    <w:rsid w:val="00CE7A91"/>
    <w:rsid w:val="00CF0C77"/>
    <w:rsid w:val="00CF131F"/>
    <w:rsid w:val="00CF165B"/>
    <w:rsid w:val="00CF179E"/>
    <w:rsid w:val="00CF4414"/>
    <w:rsid w:val="00CF5C1D"/>
    <w:rsid w:val="00CF7138"/>
    <w:rsid w:val="00D001EB"/>
    <w:rsid w:val="00D01B87"/>
    <w:rsid w:val="00D0539F"/>
    <w:rsid w:val="00D07DA5"/>
    <w:rsid w:val="00D12255"/>
    <w:rsid w:val="00D14329"/>
    <w:rsid w:val="00D16408"/>
    <w:rsid w:val="00D2054F"/>
    <w:rsid w:val="00D23A9C"/>
    <w:rsid w:val="00D240DC"/>
    <w:rsid w:val="00D30670"/>
    <w:rsid w:val="00D32B74"/>
    <w:rsid w:val="00D342A1"/>
    <w:rsid w:val="00D348EB"/>
    <w:rsid w:val="00D4026C"/>
    <w:rsid w:val="00D40B2D"/>
    <w:rsid w:val="00D40D83"/>
    <w:rsid w:val="00D47A00"/>
    <w:rsid w:val="00D50602"/>
    <w:rsid w:val="00D54AA6"/>
    <w:rsid w:val="00D61097"/>
    <w:rsid w:val="00D610E1"/>
    <w:rsid w:val="00D6298F"/>
    <w:rsid w:val="00D70AB4"/>
    <w:rsid w:val="00D71862"/>
    <w:rsid w:val="00D7404C"/>
    <w:rsid w:val="00D74A7B"/>
    <w:rsid w:val="00D75456"/>
    <w:rsid w:val="00D77782"/>
    <w:rsid w:val="00D815F1"/>
    <w:rsid w:val="00D82914"/>
    <w:rsid w:val="00D873A7"/>
    <w:rsid w:val="00D87A32"/>
    <w:rsid w:val="00D90914"/>
    <w:rsid w:val="00D96B67"/>
    <w:rsid w:val="00D9799A"/>
    <w:rsid w:val="00DA1231"/>
    <w:rsid w:val="00DA1976"/>
    <w:rsid w:val="00DA242F"/>
    <w:rsid w:val="00DA2CF1"/>
    <w:rsid w:val="00DA6262"/>
    <w:rsid w:val="00DB0335"/>
    <w:rsid w:val="00DB1BBC"/>
    <w:rsid w:val="00DB7658"/>
    <w:rsid w:val="00DB7683"/>
    <w:rsid w:val="00DC1B77"/>
    <w:rsid w:val="00DC1F82"/>
    <w:rsid w:val="00DC26D9"/>
    <w:rsid w:val="00DC2E52"/>
    <w:rsid w:val="00DC40A7"/>
    <w:rsid w:val="00DC473A"/>
    <w:rsid w:val="00DC68B3"/>
    <w:rsid w:val="00DC7C26"/>
    <w:rsid w:val="00DD51EB"/>
    <w:rsid w:val="00DD7CB7"/>
    <w:rsid w:val="00DE1D85"/>
    <w:rsid w:val="00DE40BE"/>
    <w:rsid w:val="00DE5248"/>
    <w:rsid w:val="00DE5FE8"/>
    <w:rsid w:val="00DE7B16"/>
    <w:rsid w:val="00DE7C8E"/>
    <w:rsid w:val="00DF08E3"/>
    <w:rsid w:val="00DF2C64"/>
    <w:rsid w:val="00E04B1B"/>
    <w:rsid w:val="00E0709C"/>
    <w:rsid w:val="00E16AE2"/>
    <w:rsid w:val="00E17D18"/>
    <w:rsid w:val="00E20295"/>
    <w:rsid w:val="00E2164D"/>
    <w:rsid w:val="00E2327E"/>
    <w:rsid w:val="00E30A26"/>
    <w:rsid w:val="00E333A3"/>
    <w:rsid w:val="00E35ABA"/>
    <w:rsid w:val="00E362C8"/>
    <w:rsid w:val="00E37BFD"/>
    <w:rsid w:val="00E42781"/>
    <w:rsid w:val="00E44F7B"/>
    <w:rsid w:val="00E462C1"/>
    <w:rsid w:val="00E476E6"/>
    <w:rsid w:val="00E50842"/>
    <w:rsid w:val="00E50FB3"/>
    <w:rsid w:val="00E5121E"/>
    <w:rsid w:val="00E51937"/>
    <w:rsid w:val="00E579DB"/>
    <w:rsid w:val="00E604CC"/>
    <w:rsid w:val="00E64907"/>
    <w:rsid w:val="00E65E32"/>
    <w:rsid w:val="00E720BF"/>
    <w:rsid w:val="00E75182"/>
    <w:rsid w:val="00E75305"/>
    <w:rsid w:val="00E77F83"/>
    <w:rsid w:val="00E80881"/>
    <w:rsid w:val="00E82817"/>
    <w:rsid w:val="00E82B43"/>
    <w:rsid w:val="00E83B0D"/>
    <w:rsid w:val="00E85DE8"/>
    <w:rsid w:val="00E96C91"/>
    <w:rsid w:val="00E96ECD"/>
    <w:rsid w:val="00EA52DD"/>
    <w:rsid w:val="00EA6AC4"/>
    <w:rsid w:val="00EA77E0"/>
    <w:rsid w:val="00EB03E9"/>
    <w:rsid w:val="00EB1A76"/>
    <w:rsid w:val="00EB2A6C"/>
    <w:rsid w:val="00EB5CEB"/>
    <w:rsid w:val="00EB62DC"/>
    <w:rsid w:val="00EC45DB"/>
    <w:rsid w:val="00EC566C"/>
    <w:rsid w:val="00ED01C4"/>
    <w:rsid w:val="00ED2EEC"/>
    <w:rsid w:val="00ED3B6F"/>
    <w:rsid w:val="00ED4D22"/>
    <w:rsid w:val="00ED5E8B"/>
    <w:rsid w:val="00EE22A4"/>
    <w:rsid w:val="00EE5456"/>
    <w:rsid w:val="00EF13E9"/>
    <w:rsid w:val="00EF26A8"/>
    <w:rsid w:val="00EF2703"/>
    <w:rsid w:val="00EF35A2"/>
    <w:rsid w:val="00EF3909"/>
    <w:rsid w:val="00EF5613"/>
    <w:rsid w:val="00EF7F2F"/>
    <w:rsid w:val="00F011F7"/>
    <w:rsid w:val="00F0476D"/>
    <w:rsid w:val="00F16D4A"/>
    <w:rsid w:val="00F17269"/>
    <w:rsid w:val="00F316D0"/>
    <w:rsid w:val="00F32986"/>
    <w:rsid w:val="00F3332A"/>
    <w:rsid w:val="00F34C0A"/>
    <w:rsid w:val="00F373F3"/>
    <w:rsid w:val="00F378D2"/>
    <w:rsid w:val="00F41B5F"/>
    <w:rsid w:val="00F43BC4"/>
    <w:rsid w:val="00F4493E"/>
    <w:rsid w:val="00F44D9E"/>
    <w:rsid w:val="00F44F27"/>
    <w:rsid w:val="00F456E8"/>
    <w:rsid w:val="00F47D51"/>
    <w:rsid w:val="00F546A6"/>
    <w:rsid w:val="00F54BB1"/>
    <w:rsid w:val="00F614FD"/>
    <w:rsid w:val="00F62316"/>
    <w:rsid w:val="00F62695"/>
    <w:rsid w:val="00F63F0B"/>
    <w:rsid w:val="00F64126"/>
    <w:rsid w:val="00F70649"/>
    <w:rsid w:val="00F70F4D"/>
    <w:rsid w:val="00F714E2"/>
    <w:rsid w:val="00F72653"/>
    <w:rsid w:val="00F7285E"/>
    <w:rsid w:val="00F764A3"/>
    <w:rsid w:val="00F77165"/>
    <w:rsid w:val="00F80891"/>
    <w:rsid w:val="00F90A55"/>
    <w:rsid w:val="00F9165A"/>
    <w:rsid w:val="00F931ED"/>
    <w:rsid w:val="00F964F8"/>
    <w:rsid w:val="00FA0940"/>
    <w:rsid w:val="00FA33F0"/>
    <w:rsid w:val="00FA44C1"/>
    <w:rsid w:val="00FA6680"/>
    <w:rsid w:val="00FA6BA9"/>
    <w:rsid w:val="00FA6DB2"/>
    <w:rsid w:val="00FA74C6"/>
    <w:rsid w:val="00FB2210"/>
    <w:rsid w:val="00FB2DAA"/>
    <w:rsid w:val="00FB3E6B"/>
    <w:rsid w:val="00FB4E9B"/>
    <w:rsid w:val="00FB740A"/>
    <w:rsid w:val="00FB7D14"/>
    <w:rsid w:val="00FC292F"/>
    <w:rsid w:val="00FC3CB3"/>
    <w:rsid w:val="00FD0D36"/>
    <w:rsid w:val="00FD28B3"/>
    <w:rsid w:val="00FD68EE"/>
    <w:rsid w:val="00FE028B"/>
    <w:rsid w:val="00FE222D"/>
    <w:rsid w:val="00FE6D4D"/>
    <w:rsid w:val="00FE7FE7"/>
    <w:rsid w:val="00FF4F2E"/>
    <w:rsid w:val="00FF6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69162AE-C0D5-4B0F-B61B-4B878BF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A6"/>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imes New Roman"/>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imes New Roman"/>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imes New Roman"/>
      <w:b/>
      <w:szCs w:val="24"/>
    </w:rPr>
  </w:style>
  <w:style w:type="paragraph" w:styleId="4">
    <w:name w:val="heading 4"/>
    <w:basedOn w:val="a"/>
    <w:next w:val="a"/>
    <w:link w:val="40"/>
    <w:uiPriority w:val="9"/>
    <w:unhideWhenUsed/>
    <w:qFormat/>
    <w:rsid w:val="00C810B4"/>
    <w:pPr>
      <w:keepNext/>
      <w:keepLines/>
      <w:spacing w:before="40"/>
      <w:outlineLvl w:val="3"/>
    </w:pPr>
    <w:rPr>
      <w:rFonts w:eastAsia="Times New Roman"/>
      <w:i/>
      <w:i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D4D22"/>
    <w:rPr>
      <w:color w:val="808080"/>
    </w:rPr>
  </w:style>
  <w:style w:type="paragraph" w:styleId="a4">
    <w:name w:val="No Spacing"/>
    <w:link w:val="a5"/>
    <w:uiPriority w:val="1"/>
    <w:qFormat/>
    <w:rsid w:val="00ED4D22"/>
    <w:rPr>
      <w:rFonts w:eastAsia="Times New Roman"/>
    </w:rPr>
  </w:style>
  <w:style w:type="character" w:customStyle="1" w:styleId="a5">
    <w:name w:val="Без интервала Знак"/>
    <w:link w:val="a4"/>
    <w:uiPriority w:val="1"/>
    <w:rsid w:val="00ED4D22"/>
    <w:rPr>
      <w:rFonts w:eastAsia="Times New Roman"/>
      <w:lang w:eastAsia="ru-RU" w:bidi="ar-SA"/>
    </w:rPr>
  </w:style>
  <w:style w:type="paragraph" w:customStyle="1" w:styleId="a6">
    <w:name w:val="Название отчета МСО"/>
    <w:basedOn w:val="a"/>
    <w:next w:val="a"/>
    <w:link w:val="a7"/>
    <w:autoRedefine/>
    <w:qFormat/>
    <w:rsid w:val="00C802E0"/>
    <w:pPr>
      <w:spacing w:after="120"/>
      <w:ind w:firstLine="0"/>
      <w:jc w:val="center"/>
    </w:pPr>
    <w:rPr>
      <w:rFonts w:eastAsia="Times New Roman"/>
      <w:caps/>
      <w:sz w:val="32"/>
      <w:szCs w:val="26"/>
      <w:lang w:eastAsia="ru-RU"/>
    </w:rPr>
  </w:style>
  <w:style w:type="character" w:customStyle="1" w:styleId="a7">
    <w:name w:val="Название отчета МСО Знак"/>
    <w:link w:val="a6"/>
    <w:rsid w:val="00C802E0"/>
    <w:rPr>
      <w:rFonts w:ascii="Times New Roman" w:eastAsia="Times New Roman"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rPr>
  </w:style>
  <w:style w:type="character" w:customStyle="1" w:styleId="a9">
    <w:name w:val="Замещаемый текст Знак"/>
    <w:link w:val="a8"/>
    <w:rsid w:val="00C810B4"/>
    <w:rPr>
      <w:rFonts w:ascii="Times New Roman" w:eastAsia="Times New Roman" w:hAnsi="Times New Roman"/>
      <w:color w:val="A6A6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imes New Roman"/>
      <w:spacing w:val="-10"/>
      <w:kern w:val="28"/>
      <w:sz w:val="28"/>
      <w:szCs w:val="56"/>
    </w:rPr>
  </w:style>
  <w:style w:type="character" w:customStyle="1" w:styleId="ab">
    <w:name w:val="Название Знак"/>
    <w:link w:val="aa"/>
    <w:uiPriority w:val="10"/>
    <w:rsid w:val="00CC0E69"/>
    <w:rPr>
      <w:rFonts w:ascii="Times New Roman" w:eastAsia="Times New Roman" w:hAnsi="Times New Roman" w:cs="Times New Roman"/>
      <w:spacing w:val="-10"/>
      <w:kern w:val="28"/>
      <w:sz w:val="28"/>
      <w:szCs w:val="56"/>
    </w:rPr>
  </w:style>
  <w:style w:type="character" w:customStyle="1" w:styleId="10">
    <w:name w:val="Заголовок 1 Знак"/>
    <w:link w:val="1"/>
    <w:uiPriority w:val="9"/>
    <w:rsid w:val="00CC0E69"/>
    <w:rPr>
      <w:rFonts w:ascii="Times New Roman" w:eastAsia="Times New Roman" w:hAnsi="Times New Roman" w:cs="Times New Roman"/>
      <w:b/>
      <w:sz w:val="32"/>
      <w:szCs w:val="32"/>
    </w:rPr>
  </w:style>
  <w:style w:type="character" w:customStyle="1" w:styleId="20">
    <w:name w:val="Заголовок 2 Знак"/>
    <w:link w:val="2"/>
    <w:uiPriority w:val="9"/>
    <w:rsid w:val="00996598"/>
    <w:rPr>
      <w:rFonts w:ascii="Times New Roman" w:eastAsia="Times New Roman" w:hAnsi="Times New Roman" w:cs="Times New Roman"/>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uiPriority w:val="99"/>
    <w:unhideWhenUsed/>
    <w:rsid w:val="00A5148B"/>
    <w:rPr>
      <w:color w:val="0563C1"/>
      <w:u w:val="single"/>
    </w:rPr>
  </w:style>
  <w:style w:type="paragraph" w:customStyle="1" w:styleId="ae">
    <w:name w:val="Назв. рисунков"/>
    <w:basedOn w:val="a"/>
    <w:next w:val="a"/>
    <w:link w:val="af"/>
    <w:autoRedefine/>
    <w:qFormat/>
    <w:rsid w:val="00085224"/>
    <w:pPr>
      <w:spacing w:after="200"/>
      <w:ind w:firstLine="0"/>
      <w:jc w:val="center"/>
    </w:pPr>
    <w:rPr>
      <w:sz w:val="20"/>
      <w:szCs w:val="20"/>
    </w:rPr>
  </w:style>
  <w:style w:type="character" w:customStyle="1" w:styleId="30">
    <w:name w:val="Заголовок 3 Знак"/>
    <w:link w:val="3"/>
    <w:uiPriority w:val="9"/>
    <w:rsid w:val="00CF165B"/>
    <w:rPr>
      <w:rFonts w:ascii="Times New Roman" w:eastAsia="Times New Roman" w:hAnsi="Times New Roman" w:cs="Times New Roman"/>
      <w:b/>
      <w:sz w:val="24"/>
      <w:szCs w:val="24"/>
    </w:rPr>
  </w:style>
  <w:style w:type="character" w:customStyle="1" w:styleId="af">
    <w:name w:val="Назв. рисунков Знак"/>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bottom w:val="single" w:sz="4" w:space="10" w:color="4472C4"/>
      </w:pBdr>
      <w:spacing w:before="360" w:after="360"/>
      <w:ind w:left="864" w:right="864"/>
      <w:jc w:val="center"/>
    </w:pPr>
    <w:rPr>
      <w:i/>
      <w:iCs/>
      <w:color w:val="4472C4"/>
      <w:szCs w:val="20"/>
    </w:rPr>
  </w:style>
  <w:style w:type="character" w:customStyle="1" w:styleId="af1">
    <w:name w:val="Выделенная цитата Знак"/>
    <w:link w:val="af0"/>
    <w:uiPriority w:val="30"/>
    <w:rsid w:val="001E5A92"/>
    <w:rPr>
      <w:rFonts w:ascii="Times New Roman" w:hAnsi="Times New Roman"/>
      <w:i/>
      <w:iCs/>
      <w:color w:val="4472C4"/>
      <w:sz w:val="24"/>
    </w:rPr>
  </w:style>
  <w:style w:type="paragraph" w:styleId="31">
    <w:name w:val="toc 3"/>
    <w:basedOn w:val="a"/>
    <w:next w:val="a"/>
    <w:autoRedefine/>
    <w:uiPriority w:val="39"/>
    <w:unhideWhenUsed/>
    <w:rsid w:val="000F10A4"/>
    <w:pPr>
      <w:tabs>
        <w:tab w:val="right" w:leader="dot" w:pos="10478"/>
      </w:tabs>
      <w:spacing w:after="100"/>
      <w:ind w:left="1985" w:hanging="567"/>
    </w:pPr>
  </w:style>
  <w:style w:type="character" w:customStyle="1" w:styleId="40">
    <w:name w:val="Заголовок 4 Знак"/>
    <w:link w:val="4"/>
    <w:uiPriority w:val="9"/>
    <w:rsid w:val="00C810B4"/>
    <w:rPr>
      <w:rFonts w:ascii="Times New Roman" w:eastAsia="Times New Roman" w:hAnsi="Times New Roman" w:cs="Times New Roman"/>
      <w:i/>
      <w:iCs/>
      <w:sz w:val="24"/>
      <w:u w:val="single"/>
    </w:rPr>
  </w:style>
  <w:style w:type="table" w:styleId="af2">
    <w:name w:val="Table Grid"/>
    <w:basedOn w:val="a1"/>
    <w:uiPriority w:val="39"/>
    <w:rsid w:val="004F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sz w:val="18"/>
      <w:szCs w:val="18"/>
    </w:rPr>
  </w:style>
  <w:style w:type="character" w:customStyle="1" w:styleId="af9">
    <w:name w:val="Текст выноски Знак"/>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0C6803"/>
    <w:pPr>
      <w:numPr>
        <w:ilvl w:val="1"/>
      </w:numPr>
      <w:ind w:firstLine="709"/>
      <w:jc w:val="center"/>
    </w:pPr>
    <w:rPr>
      <w:rFonts w:eastAsia="Times New Roman"/>
      <w:b/>
      <w:i/>
      <w:spacing w:val="15"/>
      <w:szCs w:val="20"/>
      <w:u w:val="single"/>
    </w:rPr>
  </w:style>
  <w:style w:type="character" w:customStyle="1" w:styleId="afb">
    <w:name w:val="Подзаголовок Знак"/>
    <w:link w:val="afa"/>
    <w:uiPriority w:val="11"/>
    <w:rsid w:val="000C6803"/>
    <w:rPr>
      <w:rFonts w:ascii="Times New Roman" w:eastAsia="Times New Roman" w:hAnsi="Times New Roman"/>
      <w:b/>
      <w:i/>
      <w:spacing w:val="15"/>
      <w:sz w:val="24"/>
      <w:u w:val="single"/>
      <w:lang w:eastAsia="en-US"/>
    </w:rPr>
  </w:style>
  <w:style w:type="paragraph" w:styleId="afc">
    <w:name w:val="header"/>
    <w:basedOn w:val="a"/>
    <w:link w:val="afd"/>
    <w:uiPriority w:val="99"/>
    <w:unhideWhenUsed/>
    <w:rsid w:val="004A5394"/>
    <w:pPr>
      <w:tabs>
        <w:tab w:val="center" w:pos="4677"/>
        <w:tab w:val="right" w:pos="9355"/>
      </w:tabs>
      <w:spacing w:line="240" w:lineRule="auto"/>
    </w:pPr>
    <w:rPr>
      <w:szCs w:val="20"/>
    </w:rPr>
  </w:style>
  <w:style w:type="character" w:customStyle="1" w:styleId="afd">
    <w:name w:val="Верхний колонтитул Знак"/>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rPr>
      <w:szCs w:val="20"/>
    </w:rPr>
  </w:style>
  <w:style w:type="character" w:customStyle="1" w:styleId="aff">
    <w:name w:val="Нижний колонтитул Знак"/>
    <w:link w:val="afe"/>
    <w:uiPriority w:val="99"/>
    <w:rsid w:val="004A5394"/>
    <w:rPr>
      <w:rFonts w:ascii="Times New Roman" w:hAnsi="Times New Roman"/>
      <w:sz w:val="24"/>
    </w:rPr>
  </w:style>
  <w:style w:type="paragraph" w:styleId="aff0">
    <w:name w:val="List Paragraph"/>
    <w:basedOn w:val="a"/>
    <w:uiPriority w:val="34"/>
    <w:qFormat/>
    <w:rsid w:val="00D96B67"/>
    <w:pPr>
      <w:ind w:left="720"/>
      <w:contextualSpacing/>
    </w:pPr>
  </w:style>
  <w:style w:type="paragraph" w:customStyle="1" w:styleId="aff1">
    <w:name w:val="Текст отчета"/>
    <w:basedOn w:val="a"/>
    <w:link w:val="aff2"/>
    <w:autoRedefine/>
    <w:rsid w:val="007A5B42"/>
    <w:rPr>
      <w:szCs w:val="24"/>
    </w:rPr>
  </w:style>
  <w:style w:type="character" w:customStyle="1" w:styleId="aff2">
    <w:name w:val="Текст отчета Знак"/>
    <w:link w:val="aff1"/>
    <w:rsid w:val="007A5B42"/>
    <w:rPr>
      <w:rFonts w:ascii="Times New Roman" w:hAnsi="Times New Roman"/>
      <w:sz w:val="24"/>
      <w:szCs w:val="24"/>
      <w:lang w:eastAsia="en-US"/>
    </w:rPr>
  </w:style>
  <w:style w:type="table" w:customStyle="1" w:styleId="310">
    <w:name w:val="Таблица простая 31"/>
    <w:basedOn w:val="a1"/>
    <w:uiPriority w:val="43"/>
    <w:rsid w:val="00A0331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A03313"/>
    <w:tblPr>
      <w:tblStyleRowBandSize w:val="1"/>
      <w:tblStyleColBandSize w:val="1"/>
      <w:tblInd w:w="0" w:type="dxa"/>
      <w:tblCellMar>
        <w:top w:w="0" w:type="dxa"/>
        <w:left w:w="108" w:type="dxa"/>
        <w:bottom w:w="0" w:type="dxa"/>
        <w:right w:w="108" w:type="dxa"/>
      </w:tblCellMar>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1"/>
    <w:uiPriority w:val="51"/>
    <w:rsid w:val="00A03313"/>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2">
    <w:name w:val="Без интервала1"/>
    <w:rsid w:val="0078499D"/>
    <w:rPr>
      <w:rFonts w:eastAsia="Times New Roman" w:cs="Calibri"/>
      <w:sz w:val="22"/>
      <w:szCs w:val="22"/>
    </w:rPr>
  </w:style>
  <w:style w:type="paragraph" w:customStyle="1" w:styleId="ConsPlusTitle">
    <w:name w:val="ConsPlusTitle"/>
    <w:rsid w:val="0078499D"/>
    <w:pPr>
      <w:widowControl w:val="0"/>
      <w:autoSpaceDE w:val="0"/>
      <w:autoSpaceDN w:val="0"/>
    </w:pPr>
    <w:rPr>
      <w:rFonts w:eastAsia="Times New Roman" w:cs="Calibri"/>
      <w:b/>
      <w:sz w:val="22"/>
    </w:rPr>
  </w:style>
  <w:style w:type="paragraph" w:styleId="aff3">
    <w:name w:val="Normal (Web)"/>
    <w:basedOn w:val="a"/>
    <w:uiPriority w:val="99"/>
    <w:unhideWhenUsed/>
    <w:rsid w:val="00BB56E3"/>
    <w:pPr>
      <w:spacing w:before="100" w:beforeAutospacing="1" w:after="100" w:afterAutospacing="1" w:line="240" w:lineRule="auto"/>
      <w:ind w:firstLine="0"/>
      <w:jc w:val="left"/>
    </w:pPr>
    <w:rPr>
      <w:rFonts w:eastAsia="Times New Roman"/>
      <w:szCs w:val="24"/>
      <w:lang w:eastAsia="ru-RU"/>
    </w:rPr>
  </w:style>
  <w:style w:type="character" w:styleId="aff4">
    <w:name w:val="Strong"/>
    <w:uiPriority w:val="22"/>
    <w:qFormat/>
    <w:rsid w:val="00BB56E3"/>
    <w:rPr>
      <w:b/>
      <w:bCs/>
    </w:rPr>
  </w:style>
  <w:style w:type="character" w:customStyle="1" w:styleId="apple-converted-space">
    <w:name w:val="apple-converted-space"/>
    <w:basedOn w:val="a0"/>
    <w:rsid w:val="00BB56E3"/>
  </w:style>
  <w:style w:type="paragraph" w:customStyle="1" w:styleId="Pro-Gramma">
    <w:name w:val="Pro-Gramma"/>
    <w:basedOn w:val="a"/>
    <w:link w:val="Pro-Gramma0"/>
    <w:rsid w:val="00BB56E3"/>
    <w:pPr>
      <w:spacing w:before="120" w:line="288" w:lineRule="auto"/>
      <w:ind w:left="1134" w:firstLine="0"/>
    </w:pPr>
    <w:rPr>
      <w:rFonts w:ascii="Georgia" w:eastAsia="Times New Roman" w:hAnsi="Georgia"/>
      <w:sz w:val="20"/>
      <w:szCs w:val="20"/>
      <w:lang w:eastAsia="ru-RU"/>
    </w:rPr>
  </w:style>
  <w:style w:type="character" w:customStyle="1" w:styleId="Pro-Gramma0">
    <w:name w:val="Pro-Gramma Знак"/>
    <w:link w:val="Pro-Gramma"/>
    <w:locked/>
    <w:rsid w:val="00BB56E3"/>
    <w:rPr>
      <w:rFonts w:ascii="Georgia" w:eastAsia="Times New Roman" w:hAnsi="Georgia" w:cs="Georgia"/>
      <w:sz w:val="20"/>
      <w:szCs w:val="20"/>
      <w:lang w:eastAsia="ru-RU"/>
    </w:rPr>
  </w:style>
  <w:style w:type="paragraph" w:customStyle="1" w:styleId="Pro-List1">
    <w:name w:val="Pro-List #1"/>
    <w:basedOn w:val="Pro-Gramma"/>
    <w:rsid w:val="00B167A7"/>
    <w:pPr>
      <w:tabs>
        <w:tab w:val="left" w:pos="1134"/>
      </w:tabs>
      <w:spacing w:before="180"/>
      <w:ind w:hanging="567"/>
    </w:pPr>
  </w:style>
  <w:style w:type="character" w:customStyle="1" w:styleId="aff5">
    <w:name w:val="Основной текст_"/>
    <w:link w:val="22"/>
    <w:locked/>
    <w:rsid w:val="00F0476D"/>
    <w:rPr>
      <w:rFonts w:eastAsia="Times New Roman"/>
      <w:sz w:val="26"/>
      <w:szCs w:val="26"/>
      <w:shd w:val="clear" w:color="auto" w:fill="FFFFFF"/>
    </w:rPr>
  </w:style>
  <w:style w:type="paragraph" w:customStyle="1" w:styleId="22">
    <w:name w:val="Основной текст2"/>
    <w:basedOn w:val="a"/>
    <w:link w:val="aff5"/>
    <w:rsid w:val="00F0476D"/>
    <w:pPr>
      <w:widowControl w:val="0"/>
      <w:shd w:val="clear" w:color="auto" w:fill="FFFFFF"/>
      <w:spacing w:line="322" w:lineRule="exact"/>
      <w:ind w:hanging="420"/>
    </w:pPr>
    <w:rPr>
      <w:rFonts w:ascii="Calibri" w:eastAsia="Times New Roman" w:hAnsi="Calibri"/>
      <w:sz w:val="26"/>
      <w:szCs w:val="26"/>
    </w:rPr>
  </w:style>
  <w:style w:type="character" w:customStyle="1" w:styleId="13">
    <w:name w:val="Основной текст1"/>
    <w:rsid w:val="00326A4B"/>
    <w:rPr>
      <w:rFonts w:eastAsia="Times New Roman" w:cs="Times New Roman"/>
      <w:color w:val="000000"/>
      <w:spacing w:val="0"/>
      <w:w w:val="100"/>
      <w:position w:val="0"/>
      <w:sz w:val="26"/>
      <w:szCs w:val="26"/>
      <w:u w:val="single"/>
      <w:shd w:val="clear" w:color="auto" w:fill="FFFFFF"/>
      <w:lang w:val="ru-RU" w:eastAsia="ru-RU" w:bidi="ru-RU"/>
    </w:rPr>
  </w:style>
  <w:style w:type="paragraph" w:customStyle="1" w:styleId="ConsPlusNonformat">
    <w:name w:val="ConsPlusNonformat"/>
    <w:rsid w:val="004C343D"/>
    <w:pPr>
      <w:widowControl w:val="0"/>
      <w:autoSpaceDE w:val="0"/>
      <w:autoSpaceDN w:val="0"/>
      <w:adjustRightInd w:val="0"/>
    </w:pPr>
    <w:rPr>
      <w:rFonts w:ascii="Courier New" w:eastAsia="Times New Roman" w:hAnsi="Courier New" w:cs="Courier New"/>
    </w:rPr>
  </w:style>
  <w:style w:type="character" w:styleId="aff6">
    <w:name w:val="Emphasis"/>
    <w:uiPriority w:val="20"/>
    <w:qFormat/>
    <w:rsid w:val="00A90051"/>
    <w:rPr>
      <w:i/>
      <w:iCs/>
    </w:rPr>
  </w:style>
  <w:style w:type="paragraph" w:styleId="23">
    <w:name w:val="Body Text 2"/>
    <w:basedOn w:val="a"/>
    <w:link w:val="24"/>
    <w:rsid w:val="00EA52DD"/>
    <w:pPr>
      <w:spacing w:after="120" w:line="480" w:lineRule="auto"/>
      <w:ind w:firstLine="0"/>
      <w:jc w:val="left"/>
    </w:pPr>
    <w:rPr>
      <w:rFonts w:eastAsia="Times New Roman"/>
      <w:sz w:val="20"/>
      <w:szCs w:val="20"/>
      <w:lang w:eastAsia="ru-RU"/>
    </w:rPr>
  </w:style>
  <w:style w:type="character" w:customStyle="1" w:styleId="24">
    <w:name w:val="Основной текст 2 Знак"/>
    <w:basedOn w:val="a0"/>
    <w:link w:val="23"/>
    <w:rsid w:val="00EA52DD"/>
    <w:rPr>
      <w:rFonts w:ascii="Times New Roman" w:eastAsia="Times New Roman" w:hAnsi="Times New Roman"/>
    </w:rPr>
  </w:style>
  <w:style w:type="paragraph" w:customStyle="1" w:styleId="formattext">
    <w:name w:val="formattext"/>
    <w:basedOn w:val="a"/>
    <w:uiPriority w:val="99"/>
    <w:rsid w:val="009B0AD9"/>
    <w:pPr>
      <w:spacing w:after="223" w:line="240" w:lineRule="auto"/>
      <w:ind w:firstLine="0"/>
    </w:pPr>
    <w:rPr>
      <w:rFonts w:eastAsiaTheme="minorEastAsia"/>
      <w:szCs w:val="24"/>
      <w:lang w:eastAsia="ru-RU"/>
    </w:rPr>
  </w:style>
  <w:style w:type="paragraph" w:customStyle="1" w:styleId="align-center">
    <w:name w:val="align-center"/>
    <w:basedOn w:val="a"/>
    <w:uiPriority w:val="99"/>
    <w:rsid w:val="00950B38"/>
    <w:pPr>
      <w:spacing w:after="223" w:line="240" w:lineRule="auto"/>
      <w:ind w:firstLine="0"/>
      <w:jc w:val="center"/>
    </w:pPr>
    <w:rPr>
      <w:rFonts w:eastAsiaTheme="minorEastAsia"/>
      <w:szCs w:val="24"/>
      <w:lang w:eastAsia="ru-RU"/>
    </w:rPr>
  </w:style>
  <w:style w:type="character" w:customStyle="1" w:styleId="docnote-number">
    <w:name w:val="docnote-number"/>
    <w:basedOn w:val="a0"/>
    <w:rsid w:val="00950B38"/>
  </w:style>
  <w:style w:type="character" w:customStyle="1" w:styleId="docnote-text">
    <w:name w:val="docnote-text"/>
    <w:basedOn w:val="a0"/>
    <w:rsid w:val="00950B38"/>
  </w:style>
  <w:style w:type="paragraph" w:styleId="aff7">
    <w:name w:val="Body Text Indent"/>
    <w:basedOn w:val="a"/>
    <w:link w:val="aff8"/>
    <w:uiPriority w:val="99"/>
    <w:unhideWhenUsed/>
    <w:rsid w:val="007B3C6A"/>
    <w:pPr>
      <w:spacing w:after="120" w:line="240" w:lineRule="auto"/>
      <w:ind w:left="283" w:firstLine="0"/>
      <w:jc w:val="left"/>
    </w:pPr>
    <w:rPr>
      <w:rFonts w:eastAsia="Times New Roman"/>
      <w:szCs w:val="24"/>
      <w:lang w:eastAsia="ru-RU"/>
    </w:rPr>
  </w:style>
  <w:style w:type="character" w:customStyle="1" w:styleId="aff8">
    <w:name w:val="Основной текст с отступом Знак"/>
    <w:basedOn w:val="a0"/>
    <w:link w:val="aff7"/>
    <w:uiPriority w:val="99"/>
    <w:rsid w:val="007B3C6A"/>
    <w:rPr>
      <w:rFonts w:ascii="Times New Roman" w:eastAsia="Times New Roman" w:hAnsi="Times New Roman"/>
      <w:sz w:val="24"/>
      <w:szCs w:val="24"/>
    </w:rPr>
  </w:style>
  <w:style w:type="paragraph" w:customStyle="1" w:styleId="ArialNarrow10pt125">
    <w:name w:val="Стиль Arial Narrow 10 pt по ширине Первая строка:  125 см"/>
    <w:basedOn w:val="a"/>
    <w:autoRedefine/>
    <w:rsid w:val="007B3C6A"/>
    <w:pPr>
      <w:spacing w:before="240" w:line="240" w:lineRule="auto"/>
      <w:ind w:left="34" w:right="-6" w:firstLine="601"/>
    </w:pPr>
    <w:rPr>
      <w:rFonts w:eastAsia="Times New Roman"/>
      <w:sz w:val="28"/>
      <w:szCs w:val="28"/>
      <w:lang w:eastAsia="ru-RU"/>
    </w:rPr>
  </w:style>
  <w:style w:type="numbering" w:customStyle="1" w:styleId="14">
    <w:name w:val="Нет списка1"/>
    <w:next w:val="a2"/>
    <w:uiPriority w:val="99"/>
    <w:semiHidden/>
    <w:unhideWhenUsed/>
    <w:rsid w:val="001E67CA"/>
  </w:style>
  <w:style w:type="table" w:customStyle="1" w:styleId="15">
    <w:name w:val="Сетка таблицы1"/>
    <w:basedOn w:val="a1"/>
    <w:next w:val="af2"/>
    <w:uiPriority w:val="39"/>
    <w:rsid w:val="001E6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аблица простая 312"/>
    <w:basedOn w:val="a1"/>
    <w:uiPriority w:val="43"/>
    <w:rsid w:val="001E67CA"/>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Таблица простая 511"/>
    <w:basedOn w:val="a1"/>
    <w:uiPriority w:val="45"/>
    <w:rsid w:val="001E67CA"/>
    <w:tblPr>
      <w:tblStyleRowBandSize w:val="1"/>
      <w:tblStyleColBandSize w:val="1"/>
      <w:tblInd w:w="0" w:type="dxa"/>
      <w:tblCellMar>
        <w:top w:w="0" w:type="dxa"/>
        <w:left w:w="108" w:type="dxa"/>
        <w:bottom w:w="0" w:type="dxa"/>
        <w:right w:w="108" w:type="dxa"/>
      </w:tblCellMar>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1">
    <w:name w:val="Таблица простая 3111"/>
    <w:basedOn w:val="a1"/>
    <w:uiPriority w:val="43"/>
    <w:rsid w:val="001E67CA"/>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1">
    <w:name w:val="Таблица-сетка 6 цветная11"/>
    <w:basedOn w:val="a1"/>
    <w:uiPriority w:val="51"/>
    <w:rsid w:val="001E67CA"/>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ff9">
    <w:name w:val="Колонтитул"/>
    <w:rsid w:val="001E67CA"/>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6">
    <w:name w:val="Основной текст6"/>
    <w:basedOn w:val="a"/>
    <w:rsid w:val="001E67CA"/>
    <w:pPr>
      <w:widowControl w:val="0"/>
      <w:shd w:val="clear" w:color="auto" w:fill="FFFFFF"/>
      <w:spacing w:line="619" w:lineRule="exact"/>
      <w:ind w:firstLine="0"/>
      <w:jc w:val="center"/>
    </w:pPr>
    <w:rPr>
      <w:rFonts w:eastAsia="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854">
      <w:bodyDiv w:val="1"/>
      <w:marLeft w:val="0"/>
      <w:marRight w:val="0"/>
      <w:marTop w:val="0"/>
      <w:marBottom w:val="0"/>
      <w:divBdr>
        <w:top w:val="none" w:sz="0" w:space="0" w:color="auto"/>
        <w:left w:val="none" w:sz="0" w:space="0" w:color="auto"/>
        <w:bottom w:val="none" w:sz="0" w:space="0" w:color="auto"/>
        <w:right w:val="none" w:sz="0" w:space="0" w:color="auto"/>
      </w:divBdr>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51364429">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506404594">
      <w:bodyDiv w:val="1"/>
      <w:marLeft w:val="0"/>
      <w:marRight w:val="0"/>
      <w:marTop w:val="0"/>
      <w:marBottom w:val="0"/>
      <w:divBdr>
        <w:top w:val="none" w:sz="0" w:space="0" w:color="auto"/>
        <w:left w:val="none" w:sz="0" w:space="0" w:color="auto"/>
        <w:bottom w:val="none" w:sz="0" w:space="0" w:color="auto"/>
        <w:right w:val="none" w:sz="0" w:space="0" w:color="auto"/>
      </w:divBdr>
    </w:div>
    <w:div w:id="684940119">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948125220">
      <w:bodyDiv w:val="1"/>
      <w:marLeft w:val="0"/>
      <w:marRight w:val="0"/>
      <w:marTop w:val="0"/>
      <w:marBottom w:val="0"/>
      <w:divBdr>
        <w:top w:val="none" w:sz="0" w:space="0" w:color="auto"/>
        <w:left w:val="none" w:sz="0" w:space="0" w:color="auto"/>
        <w:bottom w:val="none" w:sz="0" w:space="0" w:color="auto"/>
        <w:right w:val="none" w:sz="0" w:space="0" w:color="auto"/>
      </w:divBdr>
    </w:div>
    <w:div w:id="1101950633">
      <w:bodyDiv w:val="1"/>
      <w:marLeft w:val="0"/>
      <w:marRight w:val="0"/>
      <w:marTop w:val="0"/>
      <w:marBottom w:val="0"/>
      <w:divBdr>
        <w:top w:val="none" w:sz="0" w:space="0" w:color="auto"/>
        <w:left w:val="none" w:sz="0" w:space="0" w:color="auto"/>
        <w:bottom w:val="none" w:sz="0" w:space="0" w:color="auto"/>
        <w:right w:val="none" w:sz="0" w:space="0" w:color="auto"/>
      </w:divBdr>
    </w:div>
    <w:div w:id="1154876645">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679381945">
      <w:bodyDiv w:val="1"/>
      <w:marLeft w:val="0"/>
      <w:marRight w:val="0"/>
      <w:marTop w:val="0"/>
      <w:marBottom w:val="0"/>
      <w:divBdr>
        <w:top w:val="none" w:sz="0" w:space="0" w:color="auto"/>
        <w:left w:val="none" w:sz="0" w:space="0" w:color="auto"/>
        <w:bottom w:val="none" w:sz="0" w:space="0" w:color="auto"/>
        <w:right w:val="none" w:sz="0" w:space="0" w:color="auto"/>
      </w:divBdr>
    </w:div>
    <w:div w:id="19592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image" Target="http://1obraz.ru/system/content/image/51/1/2703777/" TargetMode="Externa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1obraz.ru/"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1obraz.ru/" TargetMode="External"/><Relationship Id="rId5" Type="http://schemas.openxmlformats.org/officeDocument/2006/relationships/settings" Target="settings.xml"/><Relationship Id="rId15" Type="http://schemas.openxmlformats.org/officeDocument/2006/relationships/hyperlink" Target="mailto:zvezdochka-deti@yandex.ru" TargetMode="External"/><Relationship Id="rId23" Type="http://schemas.openxmlformats.org/officeDocument/2006/relationships/hyperlink" Target="http://1obraz.ru/" TargetMode="External"/><Relationship Id="rId28" Type="http://schemas.openxmlformats.org/officeDocument/2006/relationships/fontTable" Target="fontTable.xml"/><Relationship Id="rId10" Type="http://schemas.openxmlformats.org/officeDocument/2006/relationships/hyperlink" Target="mailto:obrazrodniki@mail.ru"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1obraz.ru/"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Количество обучающихся школ города и села</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641502906692567"/>
          <c:y val="0.14029451137884869"/>
          <c:w val="0.83156013807729556"/>
          <c:h val="0.75828647925033477"/>
        </c:manualLayout>
      </c:layout>
      <c:bar3DChart>
        <c:barDir val="col"/>
        <c:grouping val="standard"/>
        <c:varyColors val="0"/>
        <c:ser>
          <c:idx val="0"/>
          <c:order val="0"/>
          <c:tx>
            <c:strRef>
              <c:f>Лист1!$B$1</c:f>
              <c:strCache>
                <c:ptCount val="1"/>
                <c:pt idx="0">
                  <c:v>Столбец1</c:v>
                </c:pt>
              </c:strCache>
            </c:strRef>
          </c:tx>
          <c:spPr>
            <a:solidFill>
              <a:schemeClr val="accent1">
                <a:lumMod val="75000"/>
              </a:schemeClr>
            </a:solidFill>
            <a:ln w="19050">
              <a:solidFill>
                <a:schemeClr val="bg1"/>
              </a:solidFill>
            </a:ln>
            <a:effectLst>
              <a:outerShdw blurRad="57150" dist="19050" dir="5400000" algn="ctr" rotWithShape="0">
                <a:srgbClr val="000000">
                  <a:alpha val="63000"/>
                </a:srgbClr>
              </a:outerShdw>
            </a:effectLst>
            <a:sp3d contourW="19050">
              <a:contourClr>
                <a:schemeClr val="bg1"/>
              </a:contourClr>
            </a:sp3d>
          </c:spPr>
          <c:invertIfNegative val="0"/>
          <c:dLbls>
            <c:dLbl>
              <c:idx val="0"/>
              <c:layout>
                <c:manualLayout>
                  <c:x val="2.946593001841644E-2"/>
                  <c:y val="-1.1494252873563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639-4990-8337-3ED2A443F301}"/>
                </c:ext>
                <c:ext xmlns:c15="http://schemas.microsoft.com/office/drawing/2012/chart" uri="{CE6537A1-D6FC-4f65-9D91-7224C49458BB}">
                  <c15:layout/>
                </c:ext>
              </c:extLst>
            </c:dLbl>
            <c:dLbl>
              <c:idx val="1"/>
              <c:layout>
                <c:manualLayout>
                  <c:x val="1.4732965009208105E-2"/>
                  <c:y val="-1.724137931034494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39-4990-8337-3ED2A443F301}"/>
                </c:ext>
                <c:ext xmlns:c15="http://schemas.microsoft.com/office/drawing/2012/chart" uri="{CE6537A1-D6FC-4f65-9D91-7224C49458BB}">
                  <c15:layout/>
                </c:ext>
              </c:extLst>
            </c:dLbl>
            <c:dLbl>
              <c:idx val="2"/>
              <c:layout>
                <c:manualLayout>
                  <c:x val="1.8416206261510141E-2"/>
                  <c:y val="-1.724137931034494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39-4990-8337-3ED2A443F301}"/>
                </c:ext>
                <c:ext xmlns:c15="http://schemas.microsoft.com/office/drawing/2012/chart" uri="{CE6537A1-D6FC-4f65-9D91-7224C49458BB}">
                  <c15:layout/>
                </c:ext>
              </c:extLst>
            </c:dLbl>
            <c:dLbl>
              <c:idx val="3"/>
              <c:layout>
                <c:manualLayout>
                  <c:x val="1.9102196752626553E-2"/>
                  <c:y val="-2.677376171352082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39-4990-8337-3ED2A443F30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2016 год</c:v>
                </c:pt>
                <c:pt idx="1">
                  <c:v>2017 год</c:v>
                </c:pt>
                <c:pt idx="2">
                  <c:v>2018 год</c:v>
                </c:pt>
                <c:pt idx="3">
                  <c:v>2019 год</c:v>
                </c:pt>
              </c:strCache>
            </c:strRef>
          </c:cat>
          <c:val>
            <c:numRef>
              <c:f>Лист1!$B$2:$B$5</c:f>
              <c:numCache>
                <c:formatCode>General</c:formatCode>
                <c:ptCount val="4"/>
                <c:pt idx="0">
                  <c:v>3080</c:v>
                </c:pt>
                <c:pt idx="1">
                  <c:v>3108</c:v>
                </c:pt>
                <c:pt idx="2">
                  <c:v>3127</c:v>
                </c:pt>
                <c:pt idx="3">
                  <c:v>3122</c:v>
                </c:pt>
              </c:numCache>
            </c:numRef>
          </c:val>
          <c:extLst xmlns:c16r2="http://schemas.microsoft.com/office/drawing/2015/06/chart">
            <c:ext xmlns:c16="http://schemas.microsoft.com/office/drawing/2014/chart" uri="{C3380CC4-5D6E-409C-BE32-E72D297353CC}">
              <c16:uniqueId val="{00000004-D639-4990-8337-3ED2A443F301}"/>
            </c:ext>
          </c:extLst>
        </c:ser>
        <c:dLbls>
          <c:showLegendKey val="0"/>
          <c:showVal val="0"/>
          <c:showCatName val="0"/>
          <c:showSerName val="0"/>
          <c:showPercent val="0"/>
          <c:showBubbleSize val="0"/>
        </c:dLbls>
        <c:gapWidth val="150"/>
        <c:shape val="box"/>
        <c:axId val="181549336"/>
        <c:axId val="181575984"/>
        <c:axId val="181576368"/>
      </c:bar3DChart>
      <c:catAx>
        <c:axId val="181549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575984"/>
        <c:crosses val="autoZero"/>
        <c:auto val="1"/>
        <c:lblAlgn val="ctr"/>
        <c:lblOffset val="100"/>
        <c:noMultiLvlLbl val="0"/>
      </c:catAx>
      <c:valAx>
        <c:axId val="18157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549336"/>
        <c:crosses val="autoZero"/>
        <c:crossBetween val="between"/>
      </c:valAx>
      <c:serAx>
        <c:axId val="181576368"/>
        <c:scaling>
          <c:orientation val="minMax"/>
        </c:scaling>
        <c:delete val="1"/>
        <c:axPos val="b"/>
        <c:majorTickMark val="none"/>
        <c:minorTickMark val="none"/>
        <c:tickLblPos val="nextTo"/>
        <c:crossAx val="181575984"/>
        <c:crosses val="autoZero"/>
      </c:ser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Количество воспитанников в ДОУ города</a:t>
            </a:r>
            <a:r>
              <a:rPr lang="ru-RU" sz="1400" baseline="0">
                <a:latin typeface="Times New Roman" panose="02020603050405020304" pitchFamily="18" charset="0"/>
                <a:cs typeface="Times New Roman" panose="02020603050405020304" pitchFamily="18" charset="0"/>
              </a:rPr>
              <a:t> и села</a:t>
            </a:r>
            <a:endParaRPr lang="ru-RU" sz="14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6824146981626"/>
          <c:y val="0.10476190476190503"/>
          <c:w val="0.84941282339707569"/>
          <c:h val="0.76857142857142979"/>
        </c:manualLayout>
      </c:layout>
      <c:bar3DChart>
        <c:barDir val="col"/>
        <c:grouping val="standard"/>
        <c:varyColors val="0"/>
        <c:ser>
          <c:idx val="0"/>
          <c:order val="0"/>
          <c:tx>
            <c:strRef>
              <c:f>Лист1!$B$1</c:f>
              <c:strCache>
                <c:ptCount val="1"/>
                <c:pt idx="0">
                  <c:v>Столбец1</c:v>
                </c:pt>
              </c:strCache>
            </c:strRef>
          </c:tx>
          <c:spPr>
            <a:solidFill>
              <a:schemeClr val="tx2">
                <a:lumMod val="75000"/>
              </a:schemeClr>
            </a:solidFill>
            <a:ln w="19050">
              <a:solidFill>
                <a:schemeClr val="bg1"/>
              </a:solidFill>
            </a:ln>
            <a:effectLst>
              <a:outerShdw blurRad="57150" dist="19050" dir="5400000" algn="ctr" rotWithShape="0">
                <a:srgbClr val="000000">
                  <a:alpha val="63000"/>
                </a:srgbClr>
              </a:outerShdw>
            </a:effectLst>
            <a:sp3d contourW="19050">
              <a:contourClr>
                <a:schemeClr val="bg1"/>
              </a:contourClr>
            </a:sp3d>
          </c:spPr>
          <c:invertIfNegative val="0"/>
          <c:dLbls>
            <c:dLbl>
              <c:idx val="0"/>
              <c:layout>
                <c:manualLayout>
                  <c:x val="2.9465930018416405E-2"/>
                  <c:y val="-1.1494252873563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11-49D7-8AB1-7E1BFFE02C0C}"/>
                </c:ext>
                <c:ext xmlns:c15="http://schemas.microsoft.com/office/drawing/2012/chart" uri="{CE6537A1-D6FC-4f65-9D91-7224C49458BB}">
                  <c15:layout/>
                </c:ext>
              </c:extLst>
            </c:dLbl>
            <c:dLbl>
              <c:idx val="1"/>
              <c:layout>
                <c:manualLayout>
                  <c:x val="1.4732965009208105E-2"/>
                  <c:y val="-1.72413793103448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11-49D7-8AB1-7E1BFFE02C0C}"/>
                </c:ext>
                <c:ext xmlns:c15="http://schemas.microsoft.com/office/drawing/2012/chart" uri="{CE6537A1-D6FC-4f65-9D91-7224C49458BB}">
                  <c15:layout/>
                </c:ext>
              </c:extLst>
            </c:dLbl>
            <c:dLbl>
              <c:idx val="2"/>
              <c:layout>
                <c:manualLayout>
                  <c:x val="1.8416206261510061E-2"/>
                  <c:y val="-1.72413793103448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11-49D7-8AB1-7E1BFFE02C0C}"/>
                </c:ext>
                <c:ext xmlns:c15="http://schemas.microsoft.com/office/drawing/2012/chart" uri="{CE6537A1-D6FC-4f65-9D91-7224C49458BB}">
                  <c15:layout/>
                </c:ext>
              </c:extLst>
            </c:dLbl>
            <c:dLbl>
              <c:idx val="3"/>
              <c:layout>
                <c:manualLayout>
                  <c:x val="1.9047619047619088E-2"/>
                  <c:y val="-3.17460317460317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911-49D7-8AB1-7E1BFFE02C0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2016 год</c:v>
                </c:pt>
                <c:pt idx="1">
                  <c:v>2017 год</c:v>
                </c:pt>
                <c:pt idx="2">
                  <c:v>2018 год</c:v>
                </c:pt>
                <c:pt idx="3">
                  <c:v>2019 год</c:v>
                </c:pt>
              </c:strCache>
            </c:strRef>
          </c:cat>
          <c:val>
            <c:numRef>
              <c:f>Лист1!$B$2:$B$5</c:f>
              <c:numCache>
                <c:formatCode>General</c:formatCode>
                <c:ptCount val="4"/>
                <c:pt idx="0">
                  <c:v>1866</c:v>
                </c:pt>
                <c:pt idx="1">
                  <c:v>1851</c:v>
                </c:pt>
                <c:pt idx="2">
                  <c:v>1802</c:v>
                </c:pt>
                <c:pt idx="3">
                  <c:v>1742</c:v>
                </c:pt>
              </c:numCache>
            </c:numRef>
          </c:val>
          <c:extLst xmlns:c16r2="http://schemas.microsoft.com/office/drawing/2015/06/chart">
            <c:ext xmlns:c16="http://schemas.microsoft.com/office/drawing/2014/chart" uri="{C3380CC4-5D6E-409C-BE32-E72D297353CC}">
              <c16:uniqueId val="{00000004-C911-49D7-8AB1-7E1BFFE02C0C}"/>
            </c:ext>
          </c:extLst>
        </c:ser>
        <c:dLbls>
          <c:showLegendKey val="0"/>
          <c:showVal val="0"/>
          <c:showCatName val="0"/>
          <c:showSerName val="0"/>
          <c:showPercent val="0"/>
          <c:showBubbleSize val="0"/>
        </c:dLbls>
        <c:gapWidth val="150"/>
        <c:shape val="box"/>
        <c:axId val="158617880"/>
        <c:axId val="158618264"/>
        <c:axId val="158618648"/>
      </c:bar3DChart>
      <c:catAx>
        <c:axId val="158617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8618264"/>
        <c:crosses val="autoZero"/>
        <c:auto val="1"/>
        <c:lblAlgn val="ctr"/>
        <c:lblOffset val="100"/>
        <c:noMultiLvlLbl val="0"/>
      </c:catAx>
      <c:valAx>
        <c:axId val="158618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617880"/>
        <c:crosses val="autoZero"/>
        <c:crossBetween val="between"/>
      </c:valAx>
      <c:serAx>
        <c:axId val="158618648"/>
        <c:scaling>
          <c:orientation val="minMax"/>
        </c:scaling>
        <c:delete val="1"/>
        <c:axPos val="b"/>
        <c:majorTickMark val="none"/>
        <c:minorTickMark val="none"/>
        <c:tickLblPos val="nextTo"/>
        <c:crossAx val="158618264"/>
        <c:crosses val="autoZero"/>
      </c:ser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Соотношение воспитанников ДОУ города и села </a:t>
            </a:r>
          </a:p>
        </c:rich>
      </c:tx>
      <c:layout>
        <c:manualLayout>
          <c:xMode val="edge"/>
          <c:yMode val="edge"/>
          <c:x val="0.10623529411764709"/>
          <c:y val="5.2863436123348241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FEEC-43F1-9805-00187504E3B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EEC-43F1-9805-00187504E3B0}"/>
              </c:ext>
            </c:extLst>
          </c:dPt>
          <c:dLbls>
            <c:dLbl>
              <c:idx val="1"/>
              <c:layout>
                <c:manualLayout>
                  <c:x val="0.11632927072234782"/>
                  <c:y val="-0.2153061736848111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EEC-43F1-9805-00187504E3B0}"/>
                </c:ext>
                <c:ext xmlns:c15="http://schemas.microsoft.com/office/drawing/2012/chart" uri="{CE6537A1-D6FC-4f65-9D91-7224C49458BB}">
                  <c15:layout/>
                </c:ext>
              </c:extLst>
            </c:dLbl>
            <c:spPr>
              <a:noFill/>
              <a:ln>
                <a:noFill/>
              </a:ln>
              <a:effectLst/>
            </c:spPr>
            <c:txPr>
              <a:bodyPr/>
              <a:lstStyle/>
              <a:p>
                <a:pPr>
                  <a:defRPr sz="1100" b="1">
                    <a:latin typeface="Times New Roman" pitchFamily="18" charset="0"/>
                    <a:cs typeface="Times New Roman" pitchFamily="18" charset="0"/>
                  </a:defRPr>
                </a:pPr>
                <a:endParaRPr lang="ru-RU"/>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Лист1!$A$2:$A$3</c:f>
              <c:strCache>
                <c:ptCount val="2"/>
                <c:pt idx="0">
                  <c:v>ДОУ села</c:v>
                </c:pt>
                <c:pt idx="1">
                  <c:v>ДОУ города</c:v>
                </c:pt>
              </c:strCache>
            </c:strRef>
          </c:cat>
          <c:val>
            <c:numRef>
              <c:f>Лист1!$B$2:$B$3</c:f>
              <c:numCache>
                <c:formatCode>0</c:formatCode>
                <c:ptCount val="2"/>
                <c:pt idx="0">
                  <c:v>282</c:v>
                </c:pt>
                <c:pt idx="1">
                  <c:v>1520</c:v>
                </c:pt>
              </c:numCache>
            </c:numRef>
          </c:val>
          <c:extLst xmlns:c16r2="http://schemas.microsoft.com/office/drawing/2015/06/chart">
            <c:ext xmlns:c16="http://schemas.microsoft.com/office/drawing/2014/chart" uri="{C3380CC4-5D6E-409C-BE32-E72D297353CC}">
              <c16:uniqueId val="{00000002-FEEC-43F1-9805-00187504E3B0}"/>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2700" cap="flat" cmpd="sng" algn="ctr">
      <a:solidFill>
        <a:schemeClr val="tx1"/>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Соотношение обучающихся школ города и села </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3168-4721-A455-DB192FCB165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168-4721-A455-DB192FCB1653}"/>
              </c:ext>
            </c:extLst>
          </c:dPt>
          <c:dLbls>
            <c:dLbl>
              <c:idx val="1"/>
              <c:layout>
                <c:manualLayout>
                  <c:x val="9.4022353166119399E-2"/>
                  <c:y val="-0.2074558705912836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168-4721-A455-DB192FCB1653}"/>
                </c:ext>
                <c:ext xmlns:c15="http://schemas.microsoft.com/office/drawing/2012/chart" uri="{CE6537A1-D6FC-4f65-9D91-7224C49458BB}">
                  <c15:layout/>
                </c:ext>
              </c:extLst>
            </c:dLbl>
            <c:spPr>
              <a:noFill/>
              <a:ln>
                <a:noFill/>
              </a:ln>
              <a:effectLst/>
            </c:spPr>
            <c:txPr>
              <a:bodyPr/>
              <a:lstStyle/>
              <a:p>
                <a:pPr>
                  <a:defRPr sz="1100" b="1">
                    <a:latin typeface="Times New Roman" pitchFamily="18" charset="0"/>
                    <a:cs typeface="Times New Roman" pitchFamily="18" charset="0"/>
                  </a:defRPr>
                </a:pPr>
                <a:endParaRPr lang="ru-RU"/>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Лист1!$A$2:$A$3</c:f>
              <c:strCache>
                <c:ptCount val="2"/>
                <c:pt idx="0">
                  <c:v>школы села</c:v>
                </c:pt>
                <c:pt idx="1">
                  <c:v>школы города</c:v>
                </c:pt>
              </c:strCache>
            </c:strRef>
          </c:cat>
          <c:val>
            <c:numRef>
              <c:f>Лист1!$B$2:$B$3</c:f>
              <c:numCache>
                <c:formatCode>0</c:formatCode>
                <c:ptCount val="2"/>
                <c:pt idx="0">
                  <c:v>451</c:v>
                </c:pt>
                <c:pt idx="1">
                  <c:v>2671</c:v>
                </c:pt>
              </c:numCache>
            </c:numRef>
          </c:val>
          <c:extLst xmlns:c16r2="http://schemas.microsoft.com/office/drawing/2015/06/chart">
            <c:ext xmlns:c16="http://schemas.microsoft.com/office/drawing/2014/chart" uri="{C3380CC4-5D6E-409C-BE32-E72D297353CC}">
              <c16:uniqueId val="{00000002-3168-4721-A455-DB192FCB1653}"/>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2700" cap="flat" cmpd="sng" algn="ctr">
      <a:solidFill>
        <a:schemeClr val="tx1"/>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onotype Corsiva" panose="03010101010201010101" pitchFamily="66" charset="0"/>
              </a:rPr>
              <a:t>Результаты государственной итоговой аттестации по образовательным программам основного общего образования в сравнении за три года (средняя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2017 год</c:v>
                </c:pt>
              </c:strCache>
            </c:strRef>
          </c:tx>
          <c:spPr>
            <a:solidFill>
              <a:schemeClr val="accent6"/>
            </a:solidFill>
            <a:ln w="12700">
              <a:solidFill>
                <a:schemeClr val="tx1"/>
              </a:solidFill>
            </a:ln>
            <a:effectLst/>
          </c:spPr>
          <c:invertIfNegative val="0"/>
          <c:dLbls>
            <c:dLbl>
              <c:idx val="0"/>
              <c:layout>
                <c:manualLayout>
                  <c:x val="-5.6301082022868192E-3"/>
                  <c:y val="8.83001389532192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1BF-4935-943A-09BF84F63AB0}"/>
                </c:ext>
                <c:ext xmlns:c15="http://schemas.microsoft.com/office/drawing/2012/chart" uri="{CE6537A1-D6FC-4f65-9D91-7224C49458BB}"/>
              </c:extLst>
            </c:dLbl>
            <c:dLbl>
              <c:idx val="1"/>
              <c:layout>
                <c:manualLayout>
                  <c:x val="-9.9596373982664601E-3"/>
                  <c:y val="7.769244450193142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BF-4935-943A-09BF84F63AB0}"/>
                </c:ext>
                <c:ext xmlns:c15="http://schemas.microsoft.com/office/drawing/2012/chart" uri="{CE6537A1-D6FC-4f65-9D91-7224C49458BB}"/>
              </c:extLst>
            </c:dLbl>
            <c:dLbl>
              <c:idx val="2"/>
              <c:layout>
                <c:manualLayout>
                  <c:x val="2.178551210510461E-3"/>
                  <c:y val="1.32449460244574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1BF-4935-943A-09BF84F63AB0}"/>
                </c:ext>
                <c:ext xmlns:c15="http://schemas.microsoft.com/office/drawing/2012/chart" uri="{CE6537A1-D6FC-4f65-9D91-7224C49458BB}"/>
              </c:extLst>
            </c:dLbl>
            <c:dLbl>
              <c:idx val="3"/>
              <c:layout>
                <c:manualLayout>
                  <c:x val="-1.058201058201068E-2"/>
                  <c:y val="8.83002207505518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1BF-4935-943A-09BF84F63AB0}"/>
                </c:ext>
                <c:ext xmlns:c15="http://schemas.microsoft.com/office/drawing/2012/chart" uri="{CE6537A1-D6FC-4f65-9D91-7224C49458BB}"/>
              </c:extLst>
            </c:dLbl>
            <c:dLbl>
              <c:idx val="4"/>
              <c:layout>
                <c:manualLayout>
                  <c:x val="-7.9365079365078424E-3"/>
                  <c:y val="-8.094093398476379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1BF-4935-943A-09BF84F63AB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Мамтематика </c:v>
                </c:pt>
                <c:pt idx="1">
                  <c:v>Русский язык</c:v>
                </c:pt>
                <c:pt idx="2">
                  <c:v>Физика</c:v>
                </c:pt>
                <c:pt idx="3">
                  <c:v>Химия</c:v>
                </c:pt>
                <c:pt idx="4">
                  <c:v>Биология</c:v>
                </c:pt>
              </c:strCache>
            </c:strRef>
          </c:cat>
          <c:val>
            <c:numRef>
              <c:f>Лист1!$B$2:$B$6</c:f>
              <c:numCache>
                <c:formatCode>0.00</c:formatCode>
                <c:ptCount val="5"/>
                <c:pt idx="0">
                  <c:v>3.75</c:v>
                </c:pt>
                <c:pt idx="1">
                  <c:v>4.05</c:v>
                </c:pt>
                <c:pt idx="2">
                  <c:v>3.8</c:v>
                </c:pt>
                <c:pt idx="3">
                  <c:v>4.0999999999999996</c:v>
                </c:pt>
                <c:pt idx="4">
                  <c:v>3.5</c:v>
                </c:pt>
              </c:numCache>
            </c:numRef>
          </c:val>
          <c:extLst xmlns:c16r2="http://schemas.microsoft.com/office/drawing/2015/06/chart">
            <c:ext xmlns:c16="http://schemas.microsoft.com/office/drawing/2014/chart" uri="{C3380CC4-5D6E-409C-BE32-E72D297353CC}">
              <c16:uniqueId val="{00000005-F1BF-4935-943A-09BF84F63AB0}"/>
            </c:ext>
          </c:extLst>
        </c:ser>
        <c:ser>
          <c:idx val="1"/>
          <c:order val="1"/>
          <c:tx>
            <c:strRef>
              <c:f>Лист1!$C$1</c:f>
              <c:strCache>
                <c:ptCount val="1"/>
                <c:pt idx="0">
                  <c:v>2018 год</c:v>
                </c:pt>
              </c:strCache>
            </c:strRef>
          </c:tx>
          <c:spPr>
            <a:solidFill>
              <a:schemeClr val="accent5"/>
            </a:solidFill>
            <a:ln w="12700">
              <a:solidFill>
                <a:schemeClr val="tx1"/>
              </a:solidFill>
            </a:ln>
            <a:effectLst/>
          </c:spPr>
          <c:invertIfNegative val="0"/>
          <c:dLbls>
            <c:dLbl>
              <c:idx val="2"/>
              <c:layout>
                <c:manualLayout>
                  <c:x val="7.9365079365079413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1BF-4935-943A-09BF84F63AB0}"/>
                </c:ext>
                <c:ext xmlns:c15="http://schemas.microsoft.com/office/drawing/2012/chart" uri="{CE6537A1-D6FC-4f65-9D91-7224C49458BB}"/>
              </c:extLst>
            </c:dLbl>
            <c:dLbl>
              <c:idx val="4"/>
              <c:layout>
                <c:manualLayout>
                  <c:x val="2.17855121051046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1BF-4935-943A-09BF84F63AB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Мамтематика </c:v>
                </c:pt>
                <c:pt idx="1">
                  <c:v>Русский язык</c:v>
                </c:pt>
                <c:pt idx="2">
                  <c:v>Физика</c:v>
                </c:pt>
                <c:pt idx="3">
                  <c:v>Химия</c:v>
                </c:pt>
                <c:pt idx="4">
                  <c:v>Биология</c:v>
                </c:pt>
              </c:strCache>
            </c:strRef>
          </c:cat>
          <c:val>
            <c:numRef>
              <c:f>Лист1!$C$2:$C$6</c:f>
              <c:numCache>
                <c:formatCode>0.00</c:formatCode>
                <c:ptCount val="5"/>
                <c:pt idx="0">
                  <c:v>3.66</c:v>
                </c:pt>
                <c:pt idx="1">
                  <c:v>4.03</c:v>
                </c:pt>
                <c:pt idx="2">
                  <c:v>4.42</c:v>
                </c:pt>
                <c:pt idx="3">
                  <c:v>4.21</c:v>
                </c:pt>
                <c:pt idx="4">
                  <c:v>3.58</c:v>
                </c:pt>
              </c:numCache>
            </c:numRef>
          </c:val>
          <c:extLst xmlns:c16r2="http://schemas.microsoft.com/office/drawing/2015/06/chart">
            <c:ext xmlns:c16="http://schemas.microsoft.com/office/drawing/2014/chart" uri="{C3380CC4-5D6E-409C-BE32-E72D297353CC}">
              <c16:uniqueId val="{00000008-F1BF-4935-943A-09BF84F63AB0}"/>
            </c:ext>
          </c:extLst>
        </c:ser>
        <c:ser>
          <c:idx val="2"/>
          <c:order val="2"/>
          <c:tx>
            <c:strRef>
              <c:f>Лист1!$D$1</c:f>
              <c:strCache>
                <c:ptCount val="1"/>
                <c:pt idx="0">
                  <c:v>2019 год</c:v>
                </c:pt>
              </c:strCache>
            </c:strRef>
          </c:tx>
          <c:spPr>
            <a:solidFill>
              <a:srgbClr val="FF0000"/>
            </a:solidFill>
            <a:ln w="12700">
              <a:solidFill>
                <a:schemeClr val="tx1"/>
              </a:solidFill>
            </a:ln>
            <a:effectLst/>
          </c:spPr>
          <c:invertIfNegative val="0"/>
          <c:dLbls>
            <c:dLbl>
              <c:idx val="1"/>
              <c:layout>
                <c:manualLayout>
                  <c:x val="1.05820105820105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1BF-4935-943A-09BF84F63AB0}"/>
                </c:ext>
                <c:ext xmlns:c15="http://schemas.microsoft.com/office/drawing/2012/chart" uri="{CE6537A1-D6FC-4f65-9D91-7224C49458BB}"/>
              </c:extLst>
            </c:dLbl>
            <c:dLbl>
              <c:idx val="2"/>
              <c:layout>
                <c:manualLayout>
                  <c:x val="1.3227513227513265E-2"/>
                  <c:y val="-1.7660044150110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1BF-4935-943A-09BF84F63AB0}"/>
                </c:ext>
                <c:ext xmlns:c15="http://schemas.microsoft.com/office/drawing/2012/chart" uri="{CE6537A1-D6FC-4f65-9D91-7224C49458BB}"/>
              </c:extLst>
            </c:dLbl>
            <c:dLbl>
              <c:idx val="3"/>
              <c:layout>
                <c:manualLayout>
                  <c:x val="1.5873015873015879E-2"/>
                  <c:y val="-8.094093398476379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1BF-4935-943A-09BF84F63AB0}"/>
                </c:ext>
                <c:ext xmlns:c15="http://schemas.microsoft.com/office/drawing/2012/chart" uri="{CE6537A1-D6FC-4f65-9D91-7224C49458BB}"/>
              </c:extLst>
            </c:dLbl>
            <c:dLbl>
              <c:idx val="4"/>
              <c:layout>
                <c:manualLayout>
                  <c:x val="7.9363608960644899E-3"/>
                  <c:y val="-1.32449460244574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F1BF-4935-943A-09BF84F63AB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Мамтематика </c:v>
                </c:pt>
                <c:pt idx="1">
                  <c:v>Русский язык</c:v>
                </c:pt>
                <c:pt idx="2">
                  <c:v>Физика</c:v>
                </c:pt>
                <c:pt idx="3">
                  <c:v>Химия</c:v>
                </c:pt>
                <c:pt idx="4">
                  <c:v>Биология</c:v>
                </c:pt>
              </c:strCache>
            </c:strRef>
          </c:cat>
          <c:val>
            <c:numRef>
              <c:f>Лист1!$D$2:$D$6</c:f>
              <c:numCache>
                <c:formatCode>0.00</c:formatCode>
                <c:ptCount val="5"/>
                <c:pt idx="0">
                  <c:v>3.71</c:v>
                </c:pt>
                <c:pt idx="1">
                  <c:v>4.08</c:v>
                </c:pt>
                <c:pt idx="2">
                  <c:v>3.8299999999999987</c:v>
                </c:pt>
                <c:pt idx="3">
                  <c:v>4.01</c:v>
                </c:pt>
                <c:pt idx="4">
                  <c:v>3.38</c:v>
                </c:pt>
              </c:numCache>
            </c:numRef>
          </c:val>
          <c:extLst xmlns:c16r2="http://schemas.microsoft.com/office/drawing/2015/06/chart">
            <c:ext xmlns:c16="http://schemas.microsoft.com/office/drawing/2014/chart" uri="{C3380CC4-5D6E-409C-BE32-E72D297353CC}">
              <c16:uniqueId val="{0000000D-F1BF-4935-943A-09BF84F63AB0}"/>
            </c:ext>
          </c:extLst>
        </c:ser>
        <c:dLbls>
          <c:showLegendKey val="0"/>
          <c:showVal val="0"/>
          <c:showCatName val="0"/>
          <c:showSerName val="0"/>
          <c:showPercent val="0"/>
          <c:showBubbleSize val="0"/>
        </c:dLbls>
        <c:gapWidth val="219"/>
        <c:axId val="181720904"/>
        <c:axId val="181741768"/>
      </c:barChart>
      <c:catAx>
        <c:axId val="181720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741768"/>
        <c:crosses val="autoZero"/>
        <c:auto val="1"/>
        <c:lblAlgn val="ctr"/>
        <c:lblOffset val="100"/>
        <c:noMultiLvlLbl val="0"/>
      </c:catAx>
      <c:valAx>
        <c:axId val="1817417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720904"/>
        <c:crosses val="autoZero"/>
        <c:crossBetween val="between"/>
      </c:valAx>
      <c:spPr>
        <a:noFill/>
        <a:ln>
          <a:noFill/>
        </a:ln>
        <a:effectLst/>
      </c:spPr>
    </c:plotArea>
    <c:legend>
      <c:legendPos val="b"/>
      <c:layout>
        <c:manualLayout>
          <c:xMode val="edge"/>
          <c:yMode val="edge"/>
          <c:x val="2.8997268198618031E-2"/>
          <c:y val="0.94479133858267905"/>
          <c:w val="0.57871001418940449"/>
          <c:h val="4.62015554010572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onotype Corsiva" panose="03010101010201010101" pitchFamily="66" charset="0"/>
              </a:rPr>
              <a:t>Результаты ГИА</a:t>
            </a:r>
            <a:r>
              <a:rPr lang="ru-RU" b="1" baseline="0">
                <a:solidFill>
                  <a:sysClr val="windowText" lastClr="000000"/>
                </a:solidFill>
                <a:latin typeface="Monotype Corsiva" panose="03010101010201010101" pitchFamily="66" charset="0"/>
              </a:rPr>
              <a:t> по образовательным программам среднего общего образования в сравнении за три года</a:t>
            </a:r>
          </a:p>
          <a:p>
            <a:pPr>
              <a:defRPr/>
            </a:pPr>
            <a:r>
              <a:rPr lang="ru-RU" b="1" baseline="0">
                <a:solidFill>
                  <a:sysClr val="windowText" lastClr="000000"/>
                </a:solidFill>
                <a:latin typeface="Monotype Corsiva" panose="03010101010201010101" pitchFamily="66" charset="0"/>
              </a:rPr>
              <a:t>(профильные предметы)</a:t>
            </a:r>
            <a:endParaRPr lang="ru-RU" b="1">
              <a:solidFill>
                <a:sysClr val="windowText" lastClr="000000"/>
              </a:solidFill>
              <a:latin typeface="Monotype Corsiva" panose="03010101010201010101" pitchFamily="66"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2017 год</c:v>
                </c:pt>
              </c:strCache>
            </c:strRef>
          </c:tx>
          <c:spPr>
            <a:solidFill>
              <a:schemeClr val="accent6"/>
            </a:solidFill>
            <a:ln w="12700">
              <a:solidFill>
                <a:schemeClr val="tx1"/>
              </a:solidFill>
            </a:ln>
            <a:effectLst/>
          </c:spPr>
          <c:invertIfNegative val="0"/>
          <c:dLbls>
            <c:dLbl>
              <c:idx val="0"/>
              <c:layout>
                <c:manualLayout>
                  <c:x val="-6.9677440554672485E-3"/>
                  <c:y val="2.24818825974398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BE8-4A14-820A-89242FA3F81F}"/>
                </c:ext>
                <c:ext xmlns:c15="http://schemas.microsoft.com/office/drawing/2012/chart" uri="{CE6537A1-D6FC-4f65-9D91-7224C49458BB}"/>
              </c:extLst>
            </c:dLbl>
            <c:dLbl>
              <c:idx val="1"/>
              <c:layout>
                <c:manualLayout>
                  <c:x val="-8.644412406195701E-3"/>
                  <c:y val="1.77958130660288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E8-4A14-820A-89242FA3F81F}"/>
                </c:ext>
                <c:ext xmlns:c15="http://schemas.microsoft.com/office/drawing/2012/chart" uri="{CE6537A1-D6FC-4f65-9D91-7224C49458BB}"/>
              </c:extLst>
            </c:dLbl>
            <c:dLbl>
              <c:idx val="2"/>
              <c:layout>
                <c:manualLayout>
                  <c:x val="-5.2910052910053913E-3"/>
                  <c:y val="1.32450331125827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BE8-4A14-820A-89242FA3F81F}"/>
                </c:ext>
                <c:ext xmlns:c15="http://schemas.microsoft.com/office/drawing/2012/chart" uri="{CE6537A1-D6FC-4f65-9D91-7224C49458BB}"/>
              </c:extLst>
            </c:dLbl>
            <c:dLbl>
              <c:idx val="3"/>
              <c:layout>
                <c:manualLayout>
                  <c:x val="-1.0581987110766083E-2"/>
                  <c:y val="1.79312568864044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E8-4A14-820A-89242FA3F81F}"/>
                </c:ext>
                <c:ext xmlns:c15="http://schemas.microsoft.com/office/drawing/2012/chart" uri="{CE6537A1-D6FC-4f65-9D91-7224C49458BB}"/>
              </c:extLst>
            </c:dLbl>
            <c:dLbl>
              <c:idx val="4"/>
              <c:layout>
                <c:manualLayout>
                  <c:x val="-3.7632619866180255E-3"/>
                  <c:y val="9.10125142207056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BE8-4A14-820A-89242FA3F81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Математика проф.ур.</c:v>
                </c:pt>
                <c:pt idx="1">
                  <c:v>Русский язык</c:v>
                </c:pt>
                <c:pt idx="2">
                  <c:v>Физика</c:v>
                </c:pt>
                <c:pt idx="3">
                  <c:v>Химия</c:v>
                </c:pt>
                <c:pt idx="4">
                  <c:v>Биология</c:v>
                </c:pt>
              </c:strCache>
            </c:strRef>
          </c:cat>
          <c:val>
            <c:numRef>
              <c:f>Лист1!$B$2:$B$6</c:f>
              <c:numCache>
                <c:formatCode>0.00</c:formatCode>
                <c:ptCount val="5"/>
                <c:pt idx="0">
                  <c:v>45</c:v>
                </c:pt>
                <c:pt idx="1">
                  <c:v>68</c:v>
                </c:pt>
                <c:pt idx="2">
                  <c:v>54.4</c:v>
                </c:pt>
                <c:pt idx="3">
                  <c:v>52</c:v>
                </c:pt>
                <c:pt idx="4">
                  <c:v>51.7</c:v>
                </c:pt>
              </c:numCache>
            </c:numRef>
          </c:val>
          <c:extLst xmlns:c16r2="http://schemas.microsoft.com/office/drawing/2015/06/chart">
            <c:ext xmlns:c16="http://schemas.microsoft.com/office/drawing/2014/chart" uri="{C3380CC4-5D6E-409C-BE32-E72D297353CC}">
              <c16:uniqueId val="{00000005-EBE8-4A14-820A-89242FA3F81F}"/>
            </c:ext>
          </c:extLst>
        </c:ser>
        <c:ser>
          <c:idx val="1"/>
          <c:order val="1"/>
          <c:tx>
            <c:strRef>
              <c:f>Лист1!$C$1</c:f>
              <c:strCache>
                <c:ptCount val="1"/>
                <c:pt idx="0">
                  <c:v>2018 год</c:v>
                </c:pt>
              </c:strCache>
            </c:strRef>
          </c:tx>
          <c:spPr>
            <a:solidFill>
              <a:schemeClr val="accent5"/>
            </a:solidFill>
            <a:ln w="12700">
              <a:solidFill>
                <a:schemeClr val="tx1"/>
              </a:solidFill>
            </a:ln>
            <a:effectLst/>
          </c:spPr>
          <c:invertIfNegative val="0"/>
          <c:dLbls>
            <c:dLbl>
              <c:idx val="0"/>
              <c:layout>
                <c:manualLayout>
                  <c:x val="4.1731872717788209E-3"/>
                  <c:y val="1.82025028441409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BE8-4A14-820A-89242FA3F81F}"/>
                </c:ext>
                <c:ext xmlns:c15="http://schemas.microsoft.com/office/drawing/2012/chart" uri="{CE6537A1-D6FC-4f65-9D91-7224C49458BB}"/>
              </c:extLst>
            </c:dLbl>
            <c:dLbl>
              <c:idx val="2"/>
              <c:layout>
                <c:manualLayout>
                  <c:x val="1.4196230166064918E-2"/>
                  <c:y val="9.10125142207052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BE8-4A14-820A-89242FA3F81F}"/>
                </c:ext>
                <c:ext xmlns:c15="http://schemas.microsoft.com/office/drawing/2012/chart" uri="{CE6537A1-D6FC-4f65-9D91-7224C49458BB}"/>
              </c:extLst>
            </c:dLbl>
            <c:dLbl>
              <c:idx val="3"/>
              <c:layout>
                <c:manualLayout>
                  <c:x val="6.2597809076681589E-3"/>
                  <c:y val="-8.342717427781052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BE8-4A14-820A-89242FA3F81F}"/>
                </c:ext>
                <c:ext xmlns:c15="http://schemas.microsoft.com/office/drawing/2012/chart" uri="{CE6537A1-D6FC-4f65-9D91-7224C49458BB}"/>
              </c:extLst>
            </c:dLbl>
            <c:dLbl>
              <c:idx val="4"/>
              <c:layout>
                <c:manualLayout>
                  <c:x val="-5.2910052910053913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BE8-4A14-820A-89242FA3F81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Математика проф.ур.</c:v>
                </c:pt>
                <c:pt idx="1">
                  <c:v>Русский язык</c:v>
                </c:pt>
                <c:pt idx="2">
                  <c:v>Физика</c:v>
                </c:pt>
                <c:pt idx="3">
                  <c:v>Химия</c:v>
                </c:pt>
                <c:pt idx="4">
                  <c:v>Биология</c:v>
                </c:pt>
              </c:strCache>
            </c:strRef>
          </c:cat>
          <c:val>
            <c:numRef>
              <c:f>Лист1!$C$2:$C$6</c:f>
              <c:numCache>
                <c:formatCode>0.00</c:formatCode>
                <c:ptCount val="5"/>
                <c:pt idx="0">
                  <c:v>51.84</c:v>
                </c:pt>
                <c:pt idx="1">
                  <c:v>71.61999999999999</c:v>
                </c:pt>
                <c:pt idx="2">
                  <c:v>55.84</c:v>
                </c:pt>
                <c:pt idx="3">
                  <c:v>50.260000000000012</c:v>
                </c:pt>
                <c:pt idx="4">
                  <c:v>56.38</c:v>
                </c:pt>
              </c:numCache>
            </c:numRef>
          </c:val>
          <c:extLst xmlns:c16r2="http://schemas.microsoft.com/office/drawing/2015/06/chart">
            <c:ext xmlns:c16="http://schemas.microsoft.com/office/drawing/2014/chart" uri="{C3380CC4-5D6E-409C-BE32-E72D297353CC}">
              <c16:uniqueId val="{0000000A-EBE8-4A14-820A-89242FA3F81F}"/>
            </c:ext>
          </c:extLst>
        </c:ser>
        <c:ser>
          <c:idx val="2"/>
          <c:order val="2"/>
          <c:tx>
            <c:strRef>
              <c:f>Лист1!$D$1</c:f>
              <c:strCache>
                <c:ptCount val="1"/>
                <c:pt idx="0">
                  <c:v>2019 год</c:v>
                </c:pt>
              </c:strCache>
            </c:strRef>
          </c:tx>
          <c:spPr>
            <a:solidFill>
              <a:schemeClr val="accent4"/>
            </a:solidFill>
            <a:ln w="12700">
              <a:solidFill>
                <a:schemeClr val="tx1"/>
              </a:solidFill>
            </a:ln>
            <a:effectLst/>
          </c:spPr>
          <c:invertIfNegative val="0"/>
          <c:dLbls>
            <c:dLbl>
              <c:idx val="1"/>
              <c:layout>
                <c:manualLayout>
                  <c:x val="1.05820105820105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BE8-4A14-820A-89242FA3F81F}"/>
                </c:ext>
                <c:ext xmlns:c15="http://schemas.microsoft.com/office/drawing/2012/chart" uri="{CE6537A1-D6FC-4f65-9D91-7224C49458BB}"/>
              </c:extLst>
            </c:dLbl>
            <c:dLbl>
              <c:idx val="2"/>
              <c:layout>
                <c:manualLayout>
                  <c:x val="1.3227513227513265E-2"/>
                  <c:y val="-1.7660044150110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BE8-4A14-820A-89242FA3F81F}"/>
                </c:ext>
                <c:ext xmlns:c15="http://schemas.microsoft.com/office/drawing/2012/chart" uri="{CE6537A1-D6FC-4f65-9D91-7224C49458BB}"/>
              </c:extLst>
            </c:dLbl>
            <c:dLbl>
              <c:idx val="3"/>
              <c:layout>
                <c:manualLayout>
                  <c:x val="1.5873015873015879E-2"/>
                  <c:y val="-8.094093398476379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BE8-4A14-820A-89242FA3F81F}"/>
                </c:ext>
                <c:ext xmlns:c15="http://schemas.microsoft.com/office/drawing/2012/chart" uri="{CE6537A1-D6FC-4f65-9D91-7224C49458BB}"/>
              </c:extLst>
            </c:dLbl>
            <c:dLbl>
              <c:idx val="4"/>
              <c:layout>
                <c:manualLayout>
                  <c:x val="7.9365079365077522E-3"/>
                  <c:y val="-1.32450331125827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BE8-4A14-820A-89242FA3F81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Математика проф.ур.</c:v>
                </c:pt>
                <c:pt idx="1">
                  <c:v>Русский язык</c:v>
                </c:pt>
                <c:pt idx="2">
                  <c:v>Физика</c:v>
                </c:pt>
                <c:pt idx="3">
                  <c:v>Химия</c:v>
                </c:pt>
                <c:pt idx="4">
                  <c:v>Биология</c:v>
                </c:pt>
              </c:strCache>
            </c:strRef>
          </c:cat>
          <c:val>
            <c:numRef>
              <c:f>Лист1!$D$2:$D$6</c:f>
              <c:numCache>
                <c:formatCode>0.00</c:formatCode>
                <c:ptCount val="5"/>
                <c:pt idx="0">
                  <c:v>60.68</c:v>
                </c:pt>
                <c:pt idx="1">
                  <c:v>74.099999999999994</c:v>
                </c:pt>
                <c:pt idx="2">
                  <c:v>61.760000000000012</c:v>
                </c:pt>
                <c:pt idx="3">
                  <c:v>53.03</c:v>
                </c:pt>
                <c:pt idx="4">
                  <c:v>49.08</c:v>
                </c:pt>
              </c:numCache>
            </c:numRef>
          </c:val>
          <c:extLst xmlns:c16r2="http://schemas.microsoft.com/office/drawing/2015/06/chart">
            <c:ext xmlns:c16="http://schemas.microsoft.com/office/drawing/2014/chart" uri="{C3380CC4-5D6E-409C-BE32-E72D297353CC}">
              <c16:uniqueId val="{0000000F-EBE8-4A14-820A-89242FA3F81F}"/>
            </c:ext>
          </c:extLst>
        </c:ser>
        <c:dLbls>
          <c:showLegendKey val="0"/>
          <c:showVal val="0"/>
          <c:showCatName val="0"/>
          <c:showSerName val="0"/>
          <c:showPercent val="0"/>
          <c:showBubbleSize val="0"/>
        </c:dLbls>
        <c:gapWidth val="219"/>
        <c:axId val="181825824"/>
        <c:axId val="158689312"/>
      </c:barChart>
      <c:catAx>
        <c:axId val="181825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8689312"/>
        <c:crosses val="autoZero"/>
        <c:auto val="1"/>
        <c:lblAlgn val="ctr"/>
        <c:lblOffset val="100"/>
        <c:noMultiLvlLbl val="0"/>
      </c:catAx>
      <c:valAx>
        <c:axId val="1586893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825824"/>
        <c:crosses val="autoZero"/>
        <c:crossBetween val="between"/>
      </c:valAx>
      <c:spPr>
        <a:noFill/>
        <a:ln>
          <a:noFill/>
        </a:ln>
        <a:effectLst/>
      </c:spPr>
    </c:plotArea>
    <c:legend>
      <c:legendPos val="b"/>
      <c:layout>
        <c:manualLayout>
          <c:xMode val="edge"/>
          <c:yMode val="edge"/>
          <c:x val="2.8997268198618031E-2"/>
          <c:y val="0.94479133858267905"/>
          <c:w val="0.57871001418940449"/>
          <c:h val="4.62015554010572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4257425742574254E-2"/>
          <c:y val="8.3333333333333343E-2"/>
          <c:w val="0.58663366336633649"/>
          <c:h val="0.75000000000000089"/>
        </c:manualLayout>
      </c:layout>
      <c:bar3DChart>
        <c:barDir val="col"/>
        <c:grouping val="clustered"/>
        <c:varyColors val="0"/>
        <c:ser>
          <c:idx val="0"/>
          <c:order val="0"/>
          <c:tx>
            <c:strRef>
              <c:f>Sheet1!$A$2</c:f>
              <c:strCache>
                <c:ptCount val="1"/>
                <c:pt idx="0">
                  <c:v>Высшая категория</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3"/>
                <c:pt idx="0">
                  <c:v>ДОО</c:v>
                </c:pt>
                <c:pt idx="1">
                  <c:v>ОО</c:v>
                </c:pt>
                <c:pt idx="2">
                  <c:v>УДО</c:v>
                </c:pt>
              </c:strCache>
            </c:strRef>
          </c:cat>
          <c:val>
            <c:numRef>
              <c:f>Sheet1!$B$2:$E$2</c:f>
              <c:numCache>
                <c:formatCode>General</c:formatCode>
                <c:ptCount val="4"/>
                <c:pt idx="0">
                  <c:v>20.3</c:v>
                </c:pt>
                <c:pt idx="1">
                  <c:v>21.6</c:v>
                </c:pt>
                <c:pt idx="2">
                  <c:v>10</c:v>
                </c:pt>
              </c:numCache>
            </c:numRef>
          </c:val>
          <c:extLst xmlns:c16r2="http://schemas.microsoft.com/office/drawing/2015/06/chart">
            <c:ext xmlns:c16="http://schemas.microsoft.com/office/drawing/2014/chart" uri="{C3380CC4-5D6E-409C-BE32-E72D297353CC}">
              <c16:uniqueId val="{00000000-6FC4-47CA-93C0-B1A7480D8048}"/>
            </c:ext>
          </c:extLst>
        </c:ser>
        <c:ser>
          <c:idx val="1"/>
          <c:order val="1"/>
          <c:tx>
            <c:strRef>
              <c:f>Sheet1!$A$3</c:f>
              <c:strCache>
                <c:ptCount val="1"/>
                <c:pt idx="0">
                  <c:v>Первая категория</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3"/>
                <c:pt idx="0">
                  <c:v>ДОО</c:v>
                </c:pt>
                <c:pt idx="1">
                  <c:v>ОО</c:v>
                </c:pt>
                <c:pt idx="2">
                  <c:v>УДО</c:v>
                </c:pt>
              </c:strCache>
            </c:strRef>
          </c:cat>
          <c:val>
            <c:numRef>
              <c:f>Sheet1!$B$3:$E$3</c:f>
              <c:numCache>
                <c:formatCode>General</c:formatCode>
                <c:ptCount val="4"/>
                <c:pt idx="0">
                  <c:v>44.5</c:v>
                </c:pt>
                <c:pt idx="1">
                  <c:v>50</c:v>
                </c:pt>
                <c:pt idx="2">
                  <c:v>30</c:v>
                </c:pt>
              </c:numCache>
            </c:numRef>
          </c:val>
          <c:extLst xmlns:c16r2="http://schemas.microsoft.com/office/drawing/2015/06/chart">
            <c:ext xmlns:c16="http://schemas.microsoft.com/office/drawing/2014/chart" uri="{C3380CC4-5D6E-409C-BE32-E72D297353CC}">
              <c16:uniqueId val="{00000001-6FC4-47CA-93C0-B1A7480D8048}"/>
            </c:ext>
          </c:extLst>
        </c:ser>
        <c:ser>
          <c:idx val="2"/>
          <c:order val="2"/>
          <c:tx>
            <c:strRef>
              <c:f>Sheet1!$A$4</c:f>
              <c:strCache>
                <c:ptCount val="1"/>
                <c:pt idx="0">
                  <c:v>соответствие занимаемой должности</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3"/>
                <c:pt idx="0">
                  <c:v>ДОО</c:v>
                </c:pt>
                <c:pt idx="1">
                  <c:v>ОО</c:v>
                </c:pt>
                <c:pt idx="2">
                  <c:v>УДО</c:v>
                </c:pt>
              </c:strCache>
            </c:strRef>
          </c:cat>
          <c:val>
            <c:numRef>
              <c:f>Sheet1!$B$4:$E$4</c:f>
              <c:numCache>
                <c:formatCode>General</c:formatCode>
                <c:ptCount val="4"/>
                <c:pt idx="0">
                  <c:v>26.4</c:v>
                </c:pt>
                <c:pt idx="1">
                  <c:v>22.7</c:v>
                </c:pt>
                <c:pt idx="2">
                  <c:v>26.6</c:v>
                </c:pt>
              </c:numCache>
            </c:numRef>
          </c:val>
          <c:extLst xmlns:c16r2="http://schemas.microsoft.com/office/drawing/2015/06/chart">
            <c:ext xmlns:c16="http://schemas.microsoft.com/office/drawing/2014/chart" uri="{C3380CC4-5D6E-409C-BE32-E72D297353CC}">
              <c16:uniqueId val="{00000002-6FC4-47CA-93C0-B1A7480D8048}"/>
            </c:ext>
          </c:extLst>
        </c:ser>
        <c:dLbls>
          <c:showLegendKey val="0"/>
          <c:showVal val="0"/>
          <c:showCatName val="0"/>
          <c:showSerName val="0"/>
          <c:showPercent val="0"/>
          <c:showBubbleSize val="0"/>
        </c:dLbls>
        <c:gapWidth val="150"/>
        <c:gapDepth val="0"/>
        <c:shape val="box"/>
        <c:axId val="180874832"/>
        <c:axId val="182644624"/>
        <c:axId val="0"/>
      </c:bar3DChart>
      <c:catAx>
        <c:axId val="1808748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82644624"/>
        <c:crosses val="autoZero"/>
        <c:auto val="1"/>
        <c:lblAlgn val="ctr"/>
        <c:lblOffset val="100"/>
        <c:tickLblSkip val="1"/>
        <c:tickMarkSkip val="1"/>
        <c:noMultiLvlLbl val="0"/>
      </c:catAx>
      <c:valAx>
        <c:axId val="1826446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80874832"/>
        <c:crosses val="autoZero"/>
        <c:crossBetween val="between"/>
      </c:valAx>
      <c:spPr>
        <a:noFill/>
        <a:ln w="25400">
          <a:noFill/>
        </a:ln>
      </c:spPr>
    </c:plotArea>
    <c:legend>
      <c:legendPos val="r"/>
      <c:layout>
        <c:manualLayout>
          <c:xMode val="edge"/>
          <c:yMode val="edge"/>
          <c:x val="0.68811881188118862"/>
          <c:y val="0.12962962962962929"/>
          <c:w val="0.30198019801980286"/>
          <c:h val="0.7407407407407407"/>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ВПР - 2019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районный показатель % качества знаний по учебным предметам "русский зык" и "математика" - 2019 год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4 класс</c:v>
                </c:pt>
                <c:pt idx="1">
                  <c:v>5 класс</c:v>
                </c:pt>
                <c:pt idx="2">
                  <c:v>6 класс</c:v>
                </c:pt>
                <c:pt idx="3">
                  <c:v>7 класс</c:v>
                </c:pt>
              </c:strCache>
            </c:strRef>
          </c:cat>
          <c:val>
            <c:numRef>
              <c:f>Лист1!$B$2:$B$5</c:f>
              <c:numCache>
                <c:formatCode>General</c:formatCode>
                <c:ptCount val="4"/>
                <c:pt idx="0">
                  <c:v>76.099999999999994</c:v>
                </c:pt>
                <c:pt idx="1">
                  <c:v>43</c:v>
                </c:pt>
                <c:pt idx="2">
                  <c:v>51.7</c:v>
                </c:pt>
                <c:pt idx="3">
                  <c:v>41.3</c:v>
                </c:pt>
              </c:numCache>
            </c:numRef>
          </c:val>
          <c:extLst xmlns:c16r2="http://schemas.microsoft.com/office/drawing/2015/06/chart">
            <c:ext xmlns:c16="http://schemas.microsoft.com/office/drawing/2014/chart" uri="{C3380CC4-5D6E-409C-BE32-E72D297353CC}">
              <c16:uniqueId val="{00000000-C995-4E2B-8134-32CA2A136937}"/>
            </c:ext>
          </c:extLst>
        </c:ser>
        <c:ser>
          <c:idx val="1"/>
          <c:order val="1"/>
          <c:tx>
            <c:strRef>
              <c:f>Лист1!$C$1</c:f>
              <c:strCache>
                <c:ptCount val="1"/>
                <c:pt idx="0">
                  <c:v>региональный показатель % качества знаний по учебным предметам "русский зык" и "математика" - 2019 год</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4 класс</c:v>
                </c:pt>
                <c:pt idx="1">
                  <c:v>5 класс</c:v>
                </c:pt>
                <c:pt idx="2">
                  <c:v>6 класс</c:v>
                </c:pt>
                <c:pt idx="3">
                  <c:v>7 класс</c:v>
                </c:pt>
              </c:strCache>
            </c:strRef>
          </c:cat>
          <c:val>
            <c:numRef>
              <c:f>Лист1!$C$2:$C$5</c:f>
              <c:numCache>
                <c:formatCode>General</c:formatCode>
                <c:ptCount val="4"/>
                <c:pt idx="0">
                  <c:v>78.7</c:v>
                </c:pt>
                <c:pt idx="1">
                  <c:v>53.7</c:v>
                </c:pt>
                <c:pt idx="2">
                  <c:v>47.5</c:v>
                </c:pt>
                <c:pt idx="3">
                  <c:v>45.7</c:v>
                </c:pt>
              </c:numCache>
            </c:numRef>
          </c:val>
          <c:extLst xmlns:c16r2="http://schemas.microsoft.com/office/drawing/2015/06/chart">
            <c:ext xmlns:c16="http://schemas.microsoft.com/office/drawing/2014/chart" uri="{C3380CC4-5D6E-409C-BE32-E72D297353CC}">
              <c16:uniqueId val="{00000001-C995-4E2B-8134-32CA2A136937}"/>
            </c:ext>
          </c:extLst>
        </c:ser>
        <c:dLbls>
          <c:showLegendKey val="0"/>
          <c:showVal val="1"/>
          <c:showCatName val="0"/>
          <c:showSerName val="0"/>
          <c:showPercent val="0"/>
          <c:showBubbleSize val="0"/>
        </c:dLbls>
        <c:gapWidth val="65"/>
        <c:axId val="182645408"/>
        <c:axId val="182645800"/>
      </c:barChart>
      <c:catAx>
        <c:axId val="1826454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82645800"/>
        <c:crosses val="autoZero"/>
        <c:auto val="1"/>
        <c:lblAlgn val="ctr"/>
        <c:lblOffset val="100"/>
        <c:noMultiLvlLbl val="0"/>
      </c:catAx>
      <c:valAx>
        <c:axId val="182645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2645408"/>
        <c:crosses val="autoZero"/>
        <c:crossBetween val="between"/>
      </c:valAx>
      <c:spPr>
        <a:noFill/>
        <a:ln>
          <a:noFill/>
        </a:ln>
        <a:effectLst/>
      </c:spPr>
    </c:plotArea>
    <c:legend>
      <c:legendPos val="b"/>
      <c:layout>
        <c:manualLayout>
          <c:xMode val="edge"/>
          <c:yMode val="edge"/>
          <c:x val="4.7695953473441723E-2"/>
          <c:y val="0.79402367156935572"/>
          <c:w val="0.92379274533129407"/>
          <c:h val="0.185011967843642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E5A4A-9088-420D-ADB3-E15556B8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1303</TotalTime>
  <Pages>88</Pages>
  <Words>25991</Words>
  <Characters>148151</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173795</CharactersWithSpaces>
  <SharedDoc>false</SharedDoc>
  <HLinks>
    <vt:vector size="192" baseType="variant">
      <vt:variant>
        <vt:i4>6946867</vt:i4>
      </vt:variant>
      <vt:variant>
        <vt:i4>162</vt:i4>
      </vt:variant>
      <vt:variant>
        <vt:i4>0</vt:i4>
      </vt:variant>
      <vt:variant>
        <vt:i4>5</vt:i4>
      </vt:variant>
      <vt:variant>
        <vt:lpwstr/>
      </vt:variant>
      <vt:variant>
        <vt:lpwstr>Par912</vt:lpwstr>
      </vt:variant>
      <vt:variant>
        <vt:i4>6946867</vt:i4>
      </vt:variant>
      <vt:variant>
        <vt:i4>159</vt:i4>
      </vt:variant>
      <vt:variant>
        <vt:i4>0</vt:i4>
      </vt:variant>
      <vt:variant>
        <vt:i4>5</vt:i4>
      </vt:variant>
      <vt:variant>
        <vt:lpwstr/>
      </vt:variant>
      <vt:variant>
        <vt:lpwstr>Par912</vt:lpwstr>
      </vt:variant>
      <vt:variant>
        <vt:i4>6946867</vt:i4>
      </vt:variant>
      <vt:variant>
        <vt:i4>156</vt:i4>
      </vt:variant>
      <vt:variant>
        <vt:i4>0</vt:i4>
      </vt:variant>
      <vt:variant>
        <vt:i4>5</vt:i4>
      </vt:variant>
      <vt:variant>
        <vt:lpwstr/>
      </vt:variant>
      <vt:variant>
        <vt:lpwstr>Par912</vt:lpwstr>
      </vt:variant>
      <vt:variant>
        <vt:i4>6946867</vt:i4>
      </vt:variant>
      <vt:variant>
        <vt:i4>153</vt:i4>
      </vt:variant>
      <vt:variant>
        <vt:i4>0</vt:i4>
      </vt:variant>
      <vt:variant>
        <vt:i4>5</vt:i4>
      </vt:variant>
      <vt:variant>
        <vt:lpwstr/>
      </vt:variant>
      <vt:variant>
        <vt:lpwstr>Par912</vt:lpwstr>
      </vt:variant>
      <vt:variant>
        <vt:i4>6946867</vt:i4>
      </vt:variant>
      <vt:variant>
        <vt:i4>150</vt:i4>
      </vt:variant>
      <vt:variant>
        <vt:i4>0</vt:i4>
      </vt:variant>
      <vt:variant>
        <vt:i4>5</vt:i4>
      </vt:variant>
      <vt:variant>
        <vt:lpwstr/>
      </vt:variant>
      <vt:variant>
        <vt:lpwstr>Par912</vt:lpwstr>
      </vt:variant>
      <vt:variant>
        <vt:i4>7733311</vt:i4>
      </vt:variant>
      <vt:variant>
        <vt:i4>144</vt:i4>
      </vt:variant>
      <vt:variant>
        <vt:i4>0</vt:i4>
      </vt:variant>
      <vt:variant>
        <vt:i4>5</vt:i4>
      </vt:variant>
      <vt:variant>
        <vt:lpwstr>http://www.bus.gov.ru/</vt:lpwstr>
      </vt:variant>
      <vt:variant>
        <vt:lpwstr/>
      </vt:variant>
      <vt:variant>
        <vt:i4>1638527</vt:i4>
      </vt:variant>
      <vt:variant>
        <vt:i4>141</vt:i4>
      </vt:variant>
      <vt:variant>
        <vt:i4>0</vt:i4>
      </vt:variant>
      <vt:variant>
        <vt:i4>5</vt:i4>
      </vt:variant>
      <vt:variant>
        <vt:lpwstr>mailto:zvezdochka-deti@yandex.ru</vt:lpwstr>
      </vt:variant>
      <vt:variant>
        <vt:lpwstr/>
      </vt:variant>
      <vt:variant>
        <vt:i4>7798879</vt:i4>
      </vt:variant>
      <vt:variant>
        <vt:i4>138</vt:i4>
      </vt:variant>
      <vt:variant>
        <vt:i4>0</vt:i4>
      </vt:variant>
      <vt:variant>
        <vt:i4>5</vt:i4>
      </vt:variant>
      <vt:variant>
        <vt:lpwstr>mailto:15berezka@mail.ru%D0%A0%D0%B5%D0%BA%D0%B2%D0%B8%D0%B7%D0%B8%D1%82%D1%8B</vt:lpwstr>
      </vt:variant>
      <vt:variant>
        <vt:lpwstr/>
      </vt:variant>
      <vt:variant>
        <vt:i4>458795</vt:i4>
      </vt:variant>
      <vt:variant>
        <vt:i4>135</vt:i4>
      </vt:variant>
      <vt:variant>
        <vt:i4>0</vt:i4>
      </vt:variant>
      <vt:variant>
        <vt:i4>5</vt:i4>
      </vt:variant>
      <vt:variant>
        <vt:lpwstr>mailto:15berezka@mail.ru</vt:lpwstr>
      </vt:variant>
      <vt:variant>
        <vt:lpwstr/>
      </vt:variant>
      <vt:variant>
        <vt:i4>1966129</vt:i4>
      </vt:variant>
      <vt:variant>
        <vt:i4>128</vt:i4>
      </vt:variant>
      <vt:variant>
        <vt:i4>0</vt:i4>
      </vt:variant>
      <vt:variant>
        <vt:i4>5</vt:i4>
      </vt:variant>
      <vt:variant>
        <vt:lpwstr/>
      </vt:variant>
      <vt:variant>
        <vt:lpwstr>_Toc495357544</vt:lpwstr>
      </vt:variant>
      <vt:variant>
        <vt:i4>1966129</vt:i4>
      </vt:variant>
      <vt:variant>
        <vt:i4>122</vt:i4>
      </vt:variant>
      <vt:variant>
        <vt:i4>0</vt:i4>
      </vt:variant>
      <vt:variant>
        <vt:i4>5</vt:i4>
      </vt:variant>
      <vt:variant>
        <vt:lpwstr/>
      </vt:variant>
      <vt:variant>
        <vt:lpwstr>_Toc495357543</vt:lpwstr>
      </vt:variant>
      <vt:variant>
        <vt:i4>1966129</vt:i4>
      </vt:variant>
      <vt:variant>
        <vt:i4>116</vt:i4>
      </vt:variant>
      <vt:variant>
        <vt:i4>0</vt:i4>
      </vt:variant>
      <vt:variant>
        <vt:i4>5</vt:i4>
      </vt:variant>
      <vt:variant>
        <vt:lpwstr/>
      </vt:variant>
      <vt:variant>
        <vt:lpwstr>_Toc495357542</vt:lpwstr>
      </vt:variant>
      <vt:variant>
        <vt:i4>1966129</vt:i4>
      </vt:variant>
      <vt:variant>
        <vt:i4>110</vt:i4>
      </vt:variant>
      <vt:variant>
        <vt:i4>0</vt:i4>
      </vt:variant>
      <vt:variant>
        <vt:i4>5</vt:i4>
      </vt:variant>
      <vt:variant>
        <vt:lpwstr/>
      </vt:variant>
      <vt:variant>
        <vt:lpwstr>_Toc495357541</vt:lpwstr>
      </vt:variant>
      <vt:variant>
        <vt:i4>1966129</vt:i4>
      </vt:variant>
      <vt:variant>
        <vt:i4>104</vt:i4>
      </vt:variant>
      <vt:variant>
        <vt:i4>0</vt:i4>
      </vt:variant>
      <vt:variant>
        <vt:i4>5</vt:i4>
      </vt:variant>
      <vt:variant>
        <vt:lpwstr/>
      </vt:variant>
      <vt:variant>
        <vt:lpwstr>_Toc495357540</vt:lpwstr>
      </vt:variant>
      <vt:variant>
        <vt:i4>1638449</vt:i4>
      </vt:variant>
      <vt:variant>
        <vt:i4>98</vt:i4>
      </vt:variant>
      <vt:variant>
        <vt:i4>0</vt:i4>
      </vt:variant>
      <vt:variant>
        <vt:i4>5</vt:i4>
      </vt:variant>
      <vt:variant>
        <vt:lpwstr/>
      </vt:variant>
      <vt:variant>
        <vt:lpwstr>_Toc495357538</vt:lpwstr>
      </vt:variant>
      <vt:variant>
        <vt:i4>1638449</vt:i4>
      </vt:variant>
      <vt:variant>
        <vt:i4>92</vt:i4>
      </vt:variant>
      <vt:variant>
        <vt:i4>0</vt:i4>
      </vt:variant>
      <vt:variant>
        <vt:i4>5</vt:i4>
      </vt:variant>
      <vt:variant>
        <vt:lpwstr/>
      </vt:variant>
      <vt:variant>
        <vt:lpwstr>_Toc495357537</vt:lpwstr>
      </vt:variant>
      <vt:variant>
        <vt:i4>1638449</vt:i4>
      </vt:variant>
      <vt:variant>
        <vt:i4>86</vt:i4>
      </vt:variant>
      <vt:variant>
        <vt:i4>0</vt:i4>
      </vt:variant>
      <vt:variant>
        <vt:i4>5</vt:i4>
      </vt:variant>
      <vt:variant>
        <vt:lpwstr/>
      </vt:variant>
      <vt:variant>
        <vt:lpwstr>_Toc495357536</vt:lpwstr>
      </vt:variant>
      <vt:variant>
        <vt:i4>1638449</vt:i4>
      </vt:variant>
      <vt:variant>
        <vt:i4>80</vt:i4>
      </vt:variant>
      <vt:variant>
        <vt:i4>0</vt:i4>
      </vt:variant>
      <vt:variant>
        <vt:i4>5</vt:i4>
      </vt:variant>
      <vt:variant>
        <vt:lpwstr/>
      </vt:variant>
      <vt:variant>
        <vt:lpwstr>_Toc495357535</vt:lpwstr>
      </vt:variant>
      <vt:variant>
        <vt:i4>1638449</vt:i4>
      </vt:variant>
      <vt:variant>
        <vt:i4>74</vt:i4>
      </vt:variant>
      <vt:variant>
        <vt:i4>0</vt:i4>
      </vt:variant>
      <vt:variant>
        <vt:i4>5</vt:i4>
      </vt:variant>
      <vt:variant>
        <vt:lpwstr/>
      </vt:variant>
      <vt:variant>
        <vt:lpwstr>_Toc495357534</vt:lpwstr>
      </vt:variant>
      <vt:variant>
        <vt:i4>1638449</vt:i4>
      </vt:variant>
      <vt:variant>
        <vt:i4>68</vt:i4>
      </vt:variant>
      <vt:variant>
        <vt:i4>0</vt:i4>
      </vt:variant>
      <vt:variant>
        <vt:i4>5</vt:i4>
      </vt:variant>
      <vt:variant>
        <vt:lpwstr/>
      </vt:variant>
      <vt:variant>
        <vt:lpwstr>_Toc495357533</vt:lpwstr>
      </vt:variant>
      <vt:variant>
        <vt:i4>1638449</vt:i4>
      </vt:variant>
      <vt:variant>
        <vt:i4>62</vt:i4>
      </vt:variant>
      <vt:variant>
        <vt:i4>0</vt:i4>
      </vt:variant>
      <vt:variant>
        <vt:i4>5</vt:i4>
      </vt:variant>
      <vt:variant>
        <vt:lpwstr/>
      </vt:variant>
      <vt:variant>
        <vt:lpwstr>_Toc495357532</vt:lpwstr>
      </vt:variant>
      <vt:variant>
        <vt:i4>1638449</vt:i4>
      </vt:variant>
      <vt:variant>
        <vt:i4>56</vt:i4>
      </vt:variant>
      <vt:variant>
        <vt:i4>0</vt:i4>
      </vt:variant>
      <vt:variant>
        <vt:i4>5</vt:i4>
      </vt:variant>
      <vt:variant>
        <vt:lpwstr/>
      </vt:variant>
      <vt:variant>
        <vt:lpwstr>_Toc495357531</vt:lpwstr>
      </vt:variant>
      <vt:variant>
        <vt:i4>1638449</vt:i4>
      </vt:variant>
      <vt:variant>
        <vt:i4>50</vt:i4>
      </vt:variant>
      <vt:variant>
        <vt:i4>0</vt:i4>
      </vt:variant>
      <vt:variant>
        <vt:i4>5</vt:i4>
      </vt:variant>
      <vt:variant>
        <vt:lpwstr/>
      </vt:variant>
      <vt:variant>
        <vt:lpwstr>_Toc495357530</vt:lpwstr>
      </vt:variant>
      <vt:variant>
        <vt:i4>1572913</vt:i4>
      </vt:variant>
      <vt:variant>
        <vt:i4>44</vt:i4>
      </vt:variant>
      <vt:variant>
        <vt:i4>0</vt:i4>
      </vt:variant>
      <vt:variant>
        <vt:i4>5</vt:i4>
      </vt:variant>
      <vt:variant>
        <vt:lpwstr/>
      </vt:variant>
      <vt:variant>
        <vt:lpwstr>_Toc495357529</vt:lpwstr>
      </vt:variant>
      <vt:variant>
        <vt:i4>1572913</vt:i4>
      </vt:variant>
      <vt:variant>
        <vt:i4>38</vt:i4>
      </vt:variant>
      <vt:variant>
        <vt:i4>0</vt:i4>
      </vt:variant>
      <vt:variant>
        <vt:i4>5</vt:i4>
      </vt:variant>
      <vt:variant>
        <vt:lpwstr/>
      </vt:variant>
      <vt:variant>
        <vt:lpwstr>_Toc495357528</vt:lpwstr>
      </vt:variant>
      <vt:variant>
        <vt:i4>1572913</vt:i4>
      </vt:variant>
      <vt:variant>
        <vt:i4>32</vt:i4>
      </vt:variant>
      <vt:variant>
        <vt:i4>0</vt:i4>
      </vt:variant>
      <vt:variant>
        <vt:i4>5</vt:i4>
      </vt:variant>
      <vt:variant>
        <vt:lpwstr/>
      </vt:variant>
      <vt:variant>
        <vt:lpwstr>_Toc495357527</vt:lpwstr>
      </vt:variant>
      <vt:variant>
        <vt:i4>1572913</vt:i4>
      </vt:variant>
      <vt:variant>
        <vt:i4>26</vt:i4>
      </vt:variant>
      <vt:variant>
        <vt:i4>0</vt:i4>
      </vt:variant>
      <vt:variant>
        <vt:i4>5</vt:i4>
      </vt:variant>
      <vt:variant>
        <vt:lpwstr/>
      </vt:variant>
      <vt:variant>
        <vt:lpwstr>_Toc495357526</vt:lpwstr>
      </vt:variant>
      <vt:variant>
        <vt:i4>1572913</vt:i4>
      </vt:variant>
      <vt:variant>
        <vt:i4>20</vt:i4>
      </vt:variant>
      <vt:variant>
        <vt:i4>0</vt:i4>
      </vt:variant>
      <vt:variant>
        <vt:i4>5</vt:i4>
      </vt:variant>
      <vt:variant>
        <vt:lpwstr/>
      </vt:variant>
      <vt:variant>
        <vt:lpwstr>_Toc495357525</vt:lpwstr>
      </vt:variant>
      <vt:variant>
        <vt:i4>1572913</vt:i4>
      </vt:variant>
      <vt:variant>
        <vt:i4>14</vt:i4>
      </vt:variant>
      <vt:variant>
        <vt:i4>0</vt:i4>
      </vt:variant>
      <vt:variant>
        <vt:i4>5</vt:i4>
      </vt:variant>
      <vt:variant>
        <vt:lpwstr/>
      </vt:variant>
      <vt:variant>
        <vt:lpwstr>_Toc495357524</vt:lpwstr>
      </vt:variant>
      <vt:variant>
        <vt:i4>1572913</vt:i4>
      </vt:variant>
      <vt:variant>
        <vt:i4>8</vt:i4>
      </vt:variant>
      <vt:variant>
        <vt:i4>0</vt:i4>
      </vt:variant>
      <vt:variant>
        <vt:i4>5</vt:i4>
      </vt:variant>
      <vt:variant>
        <vt:lpwstr/>
      </vt:variant>
      <vt:variant>
        <vt:lpwstr>_Toc495357523</vt:lpwstr>
      </vt:variant>
      <vt:variant>
        <vt:i4>1572913</vt:i4>
      </vt:variant>
      <vt:variant>
        <vt:i4>2</vt:i4>
      </vt:variant>
      <vt:variant>
        <vt:i4>0</vt:i4>
      </vt:variant>
      <vt:variant>
        <vt:i4>5</vt:i4>
      </vt:variant>
      <vt:variant>
        <vt:lpwstr/>
      </vt:variant>
      <vt:variant>
        <vt:lpwstr>_Toc495357522</vt:lpwstr>
      </vt:variant>
      <vt:variant>
        <vt:i4>5242997</vt:i4>
      </vt:variant>
      <vt:variant>
        <vt:i4>0</vt:i4>
      </vt:variant>
      <vt:variant>
        <vt:i4>0</vt:i4>
      </vt:variant>
      <vt:variant>
        <vt:i4>5</vt:i4>
      </vt:variant>
      <vt:variant>
        <vt:lpwstr>mailto:obrazrodniki@mail.ru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cp:lastModifiedBy>МольковаИА</cp:lastModifiedBy>
  <cp:revision>59</cp:revision>
  <cp:lastPrinted>2020-10-16T13:11:00Z</cp:lastPrinted>
  <dcterms:created xsi:type="dcterms:W3CDTF">2019-10-25T07:11:00Z</dcterms:created>
  <dcterms:modified xsi:type="dcterms:W3CDTF">2020-10-22T07:20:00Z</dcterms:modified>
</cp:coreProperties>
</file>