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C7198" w:rsidRPr="00004CEE" w:rsidTr="000353EC">
        <w:tc>
          <w:tcPr>
            <w:tcW w:w="4643" w:type="dxa"/>
          </w:tcPr>
          <w:p w:rsidR="001C7198" w:rsidRPr="00004CEE" w:rsidRDefault="001C7198" w:rsidP="000353E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C7198" w:rsidRPr="000537F5" w:rsidRDefault="001C7198" w:rsidP="000537F5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10</w:t>
            </w:r>
            <w:r w:rsidRPr="00004CEE">
              <w:rPr>
                <w:sz w:val="28"/>
                <w:szCs w:val="28"/>
              </w:rPr>
              <w:t xml:space="preserve"> к приказу Департамента</w:t>
            </w:r>
            <w:r w:rsidR="000537F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537F5">
              <w:rPr>
                <w:sz w:val="28"/>
                <w:szCs w:val="28"/>
              </w:rPr>
              <w:t>образования и науки</w:t>
            </w:r>
          </w:p>
          <w:p w:rsidR="001C7198" w:rsidRPr="00004CEE" w:rsidRDefault="001C7198" w:rsidP="000353EC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Ивановской области</w:t>
            </w:r>
          </w:p>
          <w:p w:rsidR="001C7198" w:rsidRPr="00004CEE" w:rsidRDefault="001C7198" w:rsidP="001C7198">
            <w:pPr>
              <w:pStyle w:val="a5"/>
              <w:keepNext/>
              <w:ind w:left="0" w:firstLine="709"/>
              <w:jc w:val="right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от __________№ _________-о</w:t>
            </w:r>
          </w:p>
        </w:tc>
      </w:tr>
    </w:tbl>
    <w:p w:rsidR="001C7198" w:rsidRPr="001C7198" w:rsidRDefault="001C7198" w:rsidP="001C7198">
      <w:pPr>
        <w:jc w:val="center"/>
        <w:rPr>
          <w:b/>
          <w:spacing w:val="40"/>
          <w:sz w:val="28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FA17F4" w:rsidRPr="00433DDD" w:rsidTr="00E718C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A17F4" w:rsidRPr="001C7198" w:rsidRDefault="00FA17F4" w:rsidP="00576A0C">
            <w:pPr>
              <w:jc w:val="center"/>
              <w:rPr>
                <w:b/>
                <w:spacing w:val="30"/>
                <w:sz w:val="28"/>
              </w:rPr>
            </w:pPr>
            <w:r w:rsidRPr="001C7198">
              <w:rPr>
                <w:b/>
                <w:spacing w:val="30"/>
                <w:sz w:val="28"/>
              </w:rPr>
              <w:t>ИНСТРУКЦИЯ</w:t>
            </w:r>
          </w:p>
          <w:p w:rsidR="00FA17F4" w:rsidRPr="00433DDD" w:rsidRDefault="00FA17F4" w:rsidP="00576A0C">
            <w:pPr>
              <w:jc w:val="center"/>
              <w:rPr>
                <w:b/>
                <w:spacing w:val="120"/>
                <w:sz w:val="28"/>
                <w:szCs w:val="28"/>
              </w:rPr>
            </w:pPr>
            <w:r w:rsidRPr="00ED0402">
              <w:rPr>
                <w:b/>
                <w:sz w:val="28"/>
              </w:rPr>
              <w:t>для</w:t>
            </w:r>
            <w:r w:rsidRPr="00ED0402">
              <w:rPr>
                <w:b/>
                <w:spacing w:val="-4"/>
                <w:sz w:val="28"/>
              </w:rPr>
              <w:t xml:space="preserve"> </w:t>
            </w:r>
            <w:r w:rsidRPr="00ED0402">
              <w:rPr>
                <w:b/>
                <w:sz w:val="28"/>
              </w:rPr>
              <w:t>организатора</w:t>
            </w:r>
            <w:r w:rsidRPr="00ED0402">
              <w:rPr>
                <w:b/>
                <w:spacing w:val="-2"/>
                <w:sz w:val="28"/>
              </w:rPr>
              <w:t xml:space="preserve"> </w:t>
            </w:r>
            <w:r w:rsidRPr="00ED0402">
              <w:rPr>
                <w:b/>
                <w:sz w:val="28"/>
              </w:rPr>
              <w:t>вне</w:t>
            </w:r>
            <w:r w:rsidRPr="00ED0402">
              <w:rPr>
                <w:b/>
                <w:spacing w:val="-6"/>
                <w:sz w:val="28"/>
              </w:rPr>
              <w:t xml:space="preserve"> </w:t>
            </w:r>
            <w:r w:rsidRPr="00ED0402">
              <w:rPr>
                <w:b/>
                <w:sz w:val="28"/>
              </w:rPr>
              <w:t>аудитории</w:t>
            </w:r>
          </w:p>
        </w:tc>
      </w:tr>
    </w:tbl>
    <w:p w:rsidR="00FA17F4" w:rsidRDefault="00FA17F4" w:rsidP="00ED0402">
      <w:pPr>
        <w:jc w:val="center"/>
        <w:rPr>
          <w:b/>
          <w:spacing w:val="40"/>
          <w:sz w:val="28"/>
        </w:rPr>
      </w:pPr>
    </w:p>
    <w:tbl>
      <w:tblPr>
        <w:tblStyle w:val="a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A17F4" w:rsidRPr="00433DDD" w:rsidTr="00D8434B">
        <w:trPr>
          <w:trHeight w:val="114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A17F4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Организатор информируется под подпись о сроках, местах и порядке проведения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экзаменов, в том числе о ведении в ППЭ и аудиториях видеозаписи, об основаниях 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удаления из ППЭ, о применении мер дисциплинарного и административного воздействия в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отношении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работников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ППЭ,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нарушивших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Порядок.</w:t>
            </w:r>
          </w:p>
          <w:p w:rsidR="000352D0" w:rsidRDefault="000352D0" w:rsidP="000352D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33DDD">
              <w:rPr>
                <w:sz w:val="28"/>
                <w:szCs w:val="28"/>
                <w:lang w:eastAsia="ru-RU"/>
              </w:rPr>
              <w:t>Организаторам вне аудитории могут быть присвоены следующие роли:</w:t>
            </w:r>
            <w:r w:rsidR="001C7198">
              <w:rPr>
                <w:sz w:val="28"/>
                <w:szCs w:val="28"/>
                <w:lang w:eastAsia="ru-RU"/>
              </w:rPr>
              <w:t xml:space="preserve"> «Охранник», «Дежурный на входе», «Дежурный в коридоре», </w:t>
            </w:r>
            <w:r w:rsidRPr="00433DDD">
              <w:rPr>
                <w:sz w:val="28"/>
                <w:szCs w:val="28"/>
                <w:lang w:eastAsia="ru-RU"/>
              </w:rPr>
              <w:t>«Помощник руководителя».</w:t>
            </w:r>
          </w:p>
          <w:p w:rsidR="00FA17F4" w:rsidRPr="00E718CA" w:rsidRDefault="00FA17F4" w:rsidP="009D7DD3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Подготовка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проведению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Организатор вне аудитории должен заблаговременно пройти инструктаж по порядку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процедуре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экзаменов 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ознакомиться с: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а) нормативными правовыми актами, регламентирующими проведение экзаменов;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б)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инструкцией,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определяющей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порядок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работы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организаторов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аудитории.</w:t>
            </w:r>
          </w:p>
          <w:p w:rsidR="00FA17F4" w:rsidRPr="00E718CA" w:rsidRDefault="00FA17F4" w:rsidP="009D7DD3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день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="00BD2EC4">
              <w:rPr>
                <w:sz w:val="28"/>
                <w:szCs w:val="28"/>
              </w:rPr>
              <w:t>не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должен:</w:t>
            </w:r>
          </w:p>
          <w:p w:rsidR="00D8434B" w:rsidRPr="00D8434B" w:rsidRDefault="00FA17F4" w:rsidP="001C7198">
            <w:pPr>
              <w:pStyle w:val="a5"/>
              <w:numPr>
                <w:ilvl w:val="0"/>
                <w:numId w:val="18"/>
              </w:numPr>
              <w:tabs>
                <w:tab w:val="left" w:pos="1392"/>
              </w:tabs>
              <w:ind w:left="0" w:firstLine="709"/>
              <w:rPr>
                <w:sz w:val="28"/>
                <w:szCs w:val="28"/>
              </w:rPr>
            </w:pPr>
            <w:r w:rsidRPr="00D8434B">
              <w:rPr>
                <w:sz w:val="28"/>
                <w:szCs w:val="28"/>
              </w:rPr>
              <w:t>прибыть</w:t>
            </w:r>
            <w:r w:rsidRPr="00D8434B">
              <w:rPr>
                <w:spacing w:val="-5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</w:t>
            </w:r>
            <w:r w:rsidRPr="00D8434B">
              <w:rPr>
                <w:spacing w:val="-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ППЭ</w:t>
            </w:r>
            <w:r w:rsidRPr="00D8434B">
              <w:rPr>
                <w:spacing w:val="-1"/>
                <w:sz w:val="28"/>
                <w:szCs w:val="28"/>
              </w:rPr>
              <w:t xml:space="preserve"> </w:t>
            </w:r>
            <w:r w:rsidRPr="00D8434B">
              <w:rPr>
                <w:b/>
                <w:sz w:val="28"/>
                <w:szCs w:val="28"/>
              </w:rPr>
              <w:t>не</w:t>
            </w:r>
            <w:r w:rsidRPr="00D8434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434B">
              <w:rPr>
                <w:b/>
                <w:sz w:val="28"/>
                <w:szCs w:val="28"/>
              </w:rPr>
              <w:t>позднее</w:t>
            </w:r>
            <w:r w:rsidRPr="00D8434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8434B">
              <w:rPr>
                <w:b/>
                <w:sz w:val="28"/>
                <w:szCs w:val="28"/>
              </w:rPr>
              <w:t>8.00</w:t>
            </w:r>
            <w:r w:rsidR="00BD2EC4" w:rsidRPr="00D8434B">
              <w:rPr>
                <w:sz w:val="28"/>
                <w:szCs w:val="28"/>
              </w:rPr>
              <w:t xml:space="preserve"> и зарегистрироваться у ответственного организатора вне аудитории «Дежурный на входе»</w:t>
            </w:r>
            <w:r w:rsidRPr="00D8434B">
              <w:rPr>
                <w:b/>
                <w:sz w:val="28"/>
                <w:szCs w:val="28"/>
              </w:rPr>
              <w:t>;</w:t>
            </w:r>
          </w:p>
          <w:p w:rsidR="00FA17F4" w:rsidRDefault="00FA17F4" w:rsidP="00576A0C">
            <w:pPr>
              <w:pStyle w:val="a5"/>
              <w:numPr>
                <w:ilvl w:val="0"/>
                <w:numId w:val="18"/>
              </w:numPr>
              <w:tabs>
                <w:tab w:val="left" w:pos="1392"/>
              </w:tabs>
              <w:spacing w:after="120"/>
              <w:ind w:left="0" w:firstLine="709"/>
              <w:rPr>
                <w:sz w:val="28"/>
                <w:szCs w:val="28"/>
              </w:rPr>
            </w:pPr>
            <w:r w:rsidRPr="00D8434B">
              <w:rPr>
                <w:sz w:val="28"/>
                <w:szCs w:val="28"/>
              </w:rPr>
              <w:t>оставить</w:t>
            </w:r>
            <w:r w:rsidRPr="00D8434B">
              <w:rPr>
                <w:spacing w:val="12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личные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вещи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месте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хранения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личных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вещей,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расположенном</w:t>
            </w:r>
            <w:r w:rsidRPr="00D8434B">
              <w:rPr>
                <w:spacing w:val="12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до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входа</w:t>
            </w:r>
            <w:r w:rsidRPr="00D8434B">
              <w:rPr>
                <w:spacing w:val="-62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</w:t>
            </w:r>
            <w:r w:rsidRPr="00D8434B">
              <w:rPr>
                <w:spacing w:val="-2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ППЭ.</w:t>
            </w:r>
          </w:p>
          <w:tbl>
            <w:tblPr>
              <w:tblStyle w:val="a7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576A0C" w:rsidTr="00576A0C">
              <w:tc>
                <w:tcPr>
                  <w:tcW w:w="9130" w:type="dxa"/>
                </w:tcPr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Организатору вне аудитории необходимо помнить, что экзамен проводится в спокойной и доброжелательной обстановке.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В день проведения экзамена в ППЭ организатору вне аудитории запрещается: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а) 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б)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 xml:space="preserve">в) выносить из аудитории и ППЭ черновики, ЭМ на бумажном и </w:t>
                  </w:r>
                  <w:r w:rsidRPr="00576A0C">
                    <w:rPr>
                      <w:sz w:val="28"/>
                      <w:szCs w:val="28"/>
                    </w:rPr>
                    <w:lastRenderedPageBreak/>
                    <w:t>(или) электронном носителях, фотографировать ЭМ, черновики;</w:t>
                  </w:r>
                </w:p>
                <w:p w:rsid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г) покидать ППЭ в день проведения экзамена (до окончания процедур, предусмотренных Порядком).</w:t>
                  </w:r>
                </w:p>
              </w:tc>
            </w:tr>
          </w:tbl>
          <w:p w:rsidR="00BD2EC4" w:rsidRDefault="00BD2EC4" w:rsidP="00576A0C">
            <w:pPr>
              <w:spacing w:before="120" w:after="12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9735F">
              <w:rPr>
                <w:b/>
                <w:sz w:val="28"/>
                <w:szCs w:val="28"/>
                <w:lang w:eastAsia="ru-RU"/>
              </w:rPr>
              <w:lastRenderedPageBreak/>
              <w:t xml:space="preserve">Ответственные организаторы вне аудитории «Дежурный на входе» </w:t>
            </w:r>
            <w:r w:rsidRPr="001C7198">
              <w:rPr>
                <w:b/>
                <w:sz w:val="28"/>
                <w:szCs w:val="28"/>
                <w:lang w:eastAsia="ru-RU"/>
              </w:rPr>
              <w:t>и «Помощник</w:t>
            </w:r>
            <w:r w:rsidRPr="00E9735F">
              <w:rPr>
                <w:b/>
                <w:sz w:val="28"/>
                <w:szCs w:val="28"/>
                <w:lang w:eastAsia="ru-RU"/>
              </w:rPr>
              <w:t xml:space="preserve"> руководителя»</w:t>
            </w:r>
            <w:r w:rsidRPr="00433DDD">
              <w:rPr>
                <w:sz w:val="28"/>
                <w:szCs w:val="28"/>
                <w:lang w:eastAsia="ru-RU"/>
              </w:rPr>
              <w:t xml:space="preserve">, уполномоченные руководителем ППЭ на проведение регистрации лиц, привлекаемых к проведению ЕГЭ, должны явиться в ППЭ </w:t>
            </w:r>
            <w:r w:rsidR="009D7DD3">
              <w:rPr>
                <w:sz w:val="28"/>
                <w:szCs w:val="28"/>
                <w:lang w:eastAsia="ru-RU"/>
              </w:rPr>
              <w:t xml:space="preserve">не позднее </w:t>
            </w:r>
            <w:r w:rsidRPr="001111A9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1111A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1111A9">
              <w:rPr>
                <w:sz w:val="28"/>
                <w:szCs w:val="28"/>
                <w:lang w:eastAsia="ru-RU"/>
              </w:rPr>
              <w:t xml:space="preserve"> и получить у руководителя ППЭ форму ППЭ-07</w:t>
            </w:r>
            <w:r>
              <w:rPr>
                <w:sz w:val="28"/>
                <w:szCs w:val="28"/>
                <w:lang w:eastAsia="ru-RU"/>
              </w:rPr>
              <w:t xml:space="preserve"> «</w:t>
            </w:r>
            <w:r w:rsidRPr="00BD2EC4">
              <w:rPr>
                <w:sz w:val="28"/>
                <w:szCs w:val="28"/>
                <w:lang w:eastAsia="ru-RU"/>
              </w:rPr>
              <w:t>Список работников ППЭ и общественных наблюдателей</w:t>
            </w:r>
            <w:r>
              <w:rPr>
                <w:sz w:val="28"/>
                <w:szCs w:val="28"/>
                <w:lang w:eastAsia="ru-RU"/>
              </w:rPr>
              <w:t xml:space="preserve">». </w:t>
            </w:r>
            <w:r w:rsidRPr="001111A9">
              <w:rPr>
                <w:sz w:val="28"/>
                <w:szCs w:val="28"/>
                <w:lang w:eastAsia="ru-RU"/>
              </w:rPr>
              <w:t>Не позднее 8:00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tbl>
            <w:tblPr>
              <w:tblStyle w:val="TableNormal"/>
              <w:tblW w:w="91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4"/>
              <w:gridCol w:w="4358"/>
            </w:tblGrid>
            <w:tr w:rsidR="00BD2EC4" w:rsidRPr="001C7198" w:rsidTr="00BD2EC4">
              <w:trPr>
                <w:trHeight w:val="610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Лица,</w:t>
                  </w:r>
                  <w:r w:rsidRPr="00D8434B">
                    <w:rPr>
                      <w:b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имеющие</w:t>
                  </w:r>
                  <w:r w:rsidRPr="00D8434B">
                    <w:rPr>
                      <w:b/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право</w:t>
                  </w:r>
                  <w:r w:rsidRPr="00D8434B">
                    <w:rPr>
                      <w:b/>
                      <w:spacing w:val="-8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присутствовать</w:t>
                  </w:r>
                  <w:r w:rsidRPr="00D8434B">
                    <w:rPr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b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ППЭ</w:t>
                  </w:r>
                </w:p>
              </w:tc>
              <w:tc>
                <w:tcPr>
                  <w:tcW w:w="4358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Документы,</w:t>
                  </w:r>
                  <w:r w:rsidRPr="00D8434B">
                    <w:rPr>
                      <w:b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на</w:t>
                  </w:r>
                  <w:r w:rsidRPr="00D8434B">
                    <w:rPr>
                      <w:b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основании</w:t>
                  </w:r>
                  <w:r w:rsidRPr="00D8434B">
                    <w:rPr>
                      <w:b/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которых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лица</w:t>
                  </w:r>
                  <w:r w:rsidRPr="00D8434B">
                    <w:rPr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имеют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право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присутствовать</w:t>
                  </w:r>
                  <w:r w:rsidRPr="00D8434B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ППЭ</w:t>
                  </w:r>
                </w:p>
              </w:tc>
            </w:tr>
            <w:tr w:rsidR="00BD2EC4" w:rsidRPr="001C7198" w:rsidTr="00BD2EC4">
              <w:trPr>
                <w:trHeight w:val="914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Должностные</w:t>
                  </w:r>
                  <w:r w:rsidRPr="00D8434B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лица</w:t>
                  </w:r>
                  <w:r w:rsidRPr="00D8434B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Рособрнадзора, а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также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иные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лица,</w:t>
                  </w:r>
                  <w:r w:rsidRPr="00D8434B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определенные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Рособрнадзором</w:t>
                  </w:r>
                </w:p>
              </w:tc>
              <w:tc>
                <w:tcPr>
                  <w:tcW w:w="4358" w:type="dxa"/>
                  <w:vMerge w:val="restart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tabs>
                      <w:tab w:val="left" w:pos="752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удостоверяющий</w:t>
                  </w:r>
                  <w:r w:rsidRPr="00D8434B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личность.</w:t>
                  </w:r>
                </w:p>
                <w:p w:rsidR="00BD2EC4" w:rsidRPr="00D8434B" w:rsidRDefault="00BD2EC4" w:rsidP="00BD2EC4">
                  <w:pPr>
                    <w:pStyle w:val="TableParagraph"/>
                    <w:tabs>
                      <w:tab w:val="left" w:pos="752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подтверждающий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полномочия.</w:t>
                  </w:r>
                </w:p>
              </w:tc>
            </w:tr>
            <w:tr w:rsidR="00BD2EC4" w:rsidRPr="001C7198" w:rsidTr="00576A0C">
              <w:trPr>
                <w:trHeight w:val="959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576A0C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Должностные</w:t>
                  </w:r>
                  <w:r w:rsidRPr="00D8434B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 xml:space="preserve">лица Департамента образования и науки </w:t>
                  </w:r>
                  <w:r w:rsidR="00576A0C">
                    <w:rPr>
                      <w:sz w:val="28"/>
                      <w:szCs w:val="28"/>
                      <w:lang w:val="ru-RU"/>
                    </w:rPr>
                    <w:t>И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вановской области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610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Сотрудники,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осуществляющие</w:t>
                  </w:r>
                  <w:r w:rsidRPr="00D8434B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охрану</w:t>
                  </w:r>
                  <w:r w:rsidRPr="00D8434B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правопорядка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D2EC4" w:rsidRPr="001C7198" w:rsidTr="00BD2EC4">
              <w:trPr>
                <w:trHeight w:val="61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Сотрудники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органов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внутренних</w:t>
                  </w:r>
                  <w:r w:rsidRPr="00D8434B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дел (полиции)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Медицинские</w:t>
                  </w:r>
                  <w:r w:rsidRPr="00D8434B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работники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Аккредитованные</w:t>
                  </w:r>
                  <w:r w:rsidRPr="00D8434B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представители</w:t>
                  </w:r>
                  <w:r w:rsidRPr="00D8434B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СМИ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D2EC4" w:rsidRPr="001C7198" w:rsidTr="00BD2EC4">
              <w:trPr>
                <w:trHeight w:val="1834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Общественные</w:t>
                  </w:r>
                  <w:r w:rsidRPr="00D8434B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наблюдатели</w:t>
                  </w:r>
                </w:p>
              </w:tc>
              <w:tc>
                <w:tcPr>
                  <w:tcW w:w="4358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tabs>
                      <w:tab w:val="left" w:pos="752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удостоверяющий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личность.</w:t>
                  </w:r>
                </w:p>
                <w:p w:rsidR="00BD2EC4" w:rsidRPr="00D8434B" w:rsidRDefault="00BD2EC4" w:rsidP="00BD2EC4">
                  <w:pPr>
                    <w:pStyle w:val="TableParagraph"/>
                    <w:tabs>
                      <w:tab w:val="left" w:pos="752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подтверждающий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полномочия.</w:t>
                  </w:r>
                </w:p>
                <w:p w:rsidR="00BD2EC4" w:rsidRPr="00D8434B" w:rsidRDefault="00BD2EC4" w:rsidP="00BD2EC4">
                  <w:pPr>
                    <w:pStyle w:val="TableParagraph"/>
                    <w:tabs>
                      <w:tab w:val="left" w:pos="752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Наличие</w:t>
                  </w:r>
                  <w:r w:rsidRPr="00D8434B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списках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распределения</w:t>
                  </w:r>
                  <w:r w:rsidR="00576A0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данный</w:t>
                  </w:r>
                  <w:r w:rsidRPr="00D8434B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ППЭ.</w:t>
                  </w:r>
                </w:p>
              </w:tc>
            </w:tr>
            <w:tr w:rsidR="00BD2EC4" w:rsidRPr="001C7198" w:rsidTr="00BD2EC4">
              <w:trPr>
                <w:trHeight w:val="30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Руководитель</w:t>
                  </w:r>
                  <w:r w:rsidRPr="00D8434B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ППЭ</w:t>
                  </w:r>
                </w:p>
              </w:tc>
              <w:tc>
                <w:tcPr>
                  <w:tcW w:w="4358" w:type="dxa"/>
                  <w:vMerge w:val="restart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tabs>
                      <w:tab w:val="left" w:pos="605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удостоверяющий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личность.</w:t>
                  </w:r>
                </w:p>
                <w:p w:rsidR="00BD2EC4" w:rsidRPr="00D8434B" w:rsidRDefault="00BD2EC4" w:rsidP="00BD2EC4">
                  <w:pPr>
                    <w:pStyle w:val="TableParagraph"/>
                    <w:tabs>
                      <w:tab w:val="left" w:pos="605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Наличие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списках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распределения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данный</w:t>
                  </w:r>
                  <w:r w:rsidRPr="00D8434B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ППЭ.</w:t>
                  </w: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Организаторы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Члены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ГЭК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Технические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специалисты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Экзаменаторы-собеседники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Ассистенты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keepNext/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BD2EC4" w:rsidRDefault="00BD2EC4" w:rsidP="00BD2EC4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33DDD">
              <w:rPr>
                <w:sz w:val="28"/>
                <w:szCs w:val="28"/>
                <w:lang w:eastAsia="ru-RU"/>
              </w:rPr>
              <w:t xml:space="preserve"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</w:t>
            </w:r>
            <w:r w:rsidRPr="00433DDD">
              <w:rPr>
                <w:sz w:val="28"/>
                <w:szCs w:val="28"/>
                <w:lang w:eastAsia="ru-RU"/>
              </w:rPr>
              <w:lastRenderedPageBreak/>
              <w:t>металлоискателей;</w:t>
            </w:r>
          </w:p>
          <w:p w:rsidR="00BD2EC4" w:rsidRPr="00E718CA" w:rsidRDefault="00BD2EC4" w:rsidP="00BD2EC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другие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  <w:u w:val="single"/>
              </w:rPr>
              <w:t>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назначенные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руководителем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регистрацию, должны зарегистрироваться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ответственного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регистрацию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лица;</w:t>
            </w:r>
          </w:p>
          <w:p w:rsidR="00BD2EC4" w:rsidRPr="00C7460C" w:rsidRDefault="00BD2EC4" w:rsidP="00BD2EC4">
            <w:pPr>
              <w:ind w:firstLine="709"/>
              <w:jc w:val="both"/>
              <w:rPr>
                <w:sz w:val="28"/>
                <w:szCs w:val="26"/>
                <w:lang w:eastAsia="ru-RU"/>
              </w:rPr>
            </w:pPr>
            <w:r w:rsidRPr="00AB6C3E">
              <w:rPr>
                <w:sz w:val="28"/>
                <w:szCs w:val="26"/>
                <w:lang w:eastAsia="ru-RU"/>
              </w:rPr>
              <w:t xml:space="preserve">пройти инструктаж под подпись в форме ППЭ-50 «Ведомость «Ознакомление организаторов с инструкциями ЕГЭ» у руководителя ППЭ по </w:t>
            </w:r>
            <w:r w:rsidRPr="00C7460C">
              <w:rPr>
                <w:sz w:val="28"/>
                <w:szCs w:val="26"/>
                <w:lang w:eastAsia="ru-RU"/>
              </w:rPr>
              <w:t>процедуре проведения экзамена. Инструктаж проводится не ранее 08:15.</w:t>
            </w:r>
            <w:r w:rsidRPr="00C7460C">
              <w:t xml:space="preserve"> </w:t>
            </w:r>
          </w:p>
          <w:p w:rsidR="00BD2EC4" w:rsidRPr="00E718CA" w:rsidRDefault="009D7DD3" w:rsidP="009D7DD3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  <w:r w:rsidR="00BD2EC4">
              <w:rPr>
                <w:sz w:val="28"/>
                <w:szCs w:val="28"/>
              </w:rPr>
              <w:t xml:space="preserve">8:45 </w:t>
            </w:r>
            <w:r w:rsidR="00BD2EC4" w:rsidRPr="00E718CA">
              <w:rPr>
                <w:sz w:val="28"/>
                <w:szCs w:val="28"/>
              </w:rPr>
              <w:t>получить</w:t>
            </w:r>
            <w:r w:rsidR="00BD2EC4" w:rsidRPr="00E718CA">
              <w:rPr>
                <w:spacing w:val="-4"/>
                <w:sz w:val="28"/>
                <w:szCs w:val="28"/>
              </w:rPr>
              <w:t xml:space="preserve"> </w:t>
            </w:r>
            <w:r w:rsidR="00BD2EC4" w:rsidRPr="00E718CA">
              <w:rPr>
                <w:sz w:val="28"/>
                <w:szCs w:val="28"/>
              </w:rPr>
              <w:t>у</w:t>
            </w:r>
            <w:r w:rsidR="00BD2EC4" w:rsidRPr="00E718CA">
              <w:rPr>
                <w:spacing w:val="-4"/>
                <w:sz w:val="28"/>
                <w:szCs w:val="28"/>
              </w:rPr>
              <w:t xml:space="preserve"> </w:t>
            </w:r>
            <w:r w:rsidR="00BD2EC4" w:rsidRPr="00E718CA">
              <w:rPr>
                <w:sz w:val="28"/>
                <w:szCs w:val="28"/>
              </w:rPr>
              <w:t>руководителя</w:t>
            </w:r>
            <w:r w:rsidR="00BD2EC4" w:rsidRPr="00E718CA">
              <w:rPr>
                <w:spacing w:val="-5"/>
                <w:sz w:val="28"/>
                <w:szCs w:val="28"/>
              </w:rPr>
              <w:t xml:space="preserve"> </w:t>
            </w:r>
            <w:r w:rsidR="00BD2EC4" w:rsidRPr="00E718CA">
              <w:rPr>
                <w:sz w:val="28"/>
                <w:szCs w:val="28"/>
              </w:rPr>
              <w:t>ППЭ: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списки распределения участников экзаменов по аудиториям (формы ППЭ-06-01</w:t>
            </w:r>
            <w:r w:rsidR="001C7198">
              <w:rPr>
                <w:sz w:val="28"/>
                <w:szCs w:val="28"/>
              </w:rPr>
              <w:t xml:space="preserve"> «</w:t>
            </w:r>
            <w:r w:rsidR="001C7198" w:rsidRPr="001C7198">
              <w:rPr>
                <w:sz w:val="28"/>
                <w:szCs w:val="28"/>
              </w:rPr>
              <w:t>Список участников экзамена образовательной организации</w:t>
            </w:r>
            <w:r w:rsidR="001C7198">
              <w:rPr>
                <w:sz w:val="28"/>
                <w:szCs w:val="28"/>
              </w:rPr>
              <w:t>»</w:t>
            </w:r>
            <w:r w:rsidRPr="00E718CA">
              <w:rPr>
                <w:sz w:val="28"/>
                <w:szCs w:val="28"/>
              </w:rPr>
              <w:t xml:space="preserve"> 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ППЭ-06-02</w:t>
            </w:r>
            <w:r w:rsidR="001C7198">
              <w:rPr>
                <w:sz w:val="28"/>
                <w:szCs w:val="28"/>
              </w:rPr>
              <w:t xml:space="preserve"> «</w:t>
            </w:r>
            <w:r w:rsidR="001C7198" w:rsidRPr="001C7198">
              <w:rPr>
                <w:sz w:val="28"/>
                <w:szCs w:val="28"/>
              </w:rPr>
              <w:t>Список участников экзамена в ППЭ по алфавиту</w:t>
            </w:r>
            <w:r w:rsidR="001C7198">
              <w:rPr>
                <w:sz w:val="28"/>
                <w:szCs w:val="28"/>
              </w:rPr>
              <w:t>»</w:t>
            </w:r>
            <w:r w:rsidRPr="00E718CA">
              <w:rPr>
                <w:sz w:val="28"/>
                <w:szCs w:val="28"/>
              </w:rPr>
              <w:t>)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 размещения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информационном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стенде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входе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ППЭ;</w:t>
            </w:r>
          </w:p>
          <w:p w:rsidR="00BD2EC4" w:rsidRDefault="00BD2EC4" w:rsidP="00BD2EC4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9735F">
              <w:rPr>
                <w:sz w:val="28"/>
                <w:szCs w:val="28"/>
                <w:lang w:eastAsia="ru-RU"/>
              </w:rPr>
              <w:t>пройти на свое место дежурства и приступить к выполнению своих обязанностей.</w:t>
            </w:r>
          </w:p>
          <w:p w:rsidR="00FA17F4" w:rsidRPr="00E718CA" w:rsidRDefault="00FA17F4" w:rsidP="009D7DD3">
            <w:pPr>
              <w:pStyle w:val="2"/>
              <w:spacing w:before="120" w:after="120"/>
              <w:ind w:left="0"/>
              <w:jc w:val="center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Перед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началом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ЕГЭ:</w:t>
            </w:r>
          </w:p>
          <w:p w:rsidR="006A60A9" w:rsidRPr="006A60A9" w:rsidRDefault="006A60A9" w:rsidP="009D7DD3">
            <w:pPr>
              <w:pStyle w:val="2"/>
              <w:spacing w:after="120"/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6A60A9">
              <w:rPr>
                <w:sz w:val="28"/>
                <w:szCs w:val="28"/>
              </w:rPr>
              <w:t>Организатор вне аудитории «Дежурный на входе»</w:t>
            </w:r>
            <w:r>
              <w:rPr>
                <w:sz w:val="28"/>
                <w:szCs w:val="28"/>
              </w:rPr>
              <w:t>.</w:t>
            </w:r>
          </w:p>
          <w:p w:rsidR="006A60A9" w:rsidRPr="006A60A9" w:rsidRDefault="006A60A9" w:rsidP="006A60A9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D7DD3">
              <w:rPr>
                <w:sz w:val="28"/>
                <w:szCs w:val="28"/>
                <w:lang w:eastAsia="ru-RU"/>
              </w:rPr>
              <w:t xml:space="preserve">е позднее </w:t>
            </w:r>
            <w:r w:rsidRPr="006A60A9">
              <w:rPr>
                <w:sz w:val="28"/>
                <w:szCs w:val="28"/>
                <w:lang w:eastAsia="ru-RU"/>
              </w:rPr>
              <w:t>8.45 получает от руководителя ППЭ формы ППЭ-06-01 «Список участников экзамена образовательной организации» и ППЭ-06-02 «Список участников экзамена в ППЭ по алфавиту» и размещает на информационном стенде при входе в ППЭ;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Обеспечить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организацию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входа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участников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экзаменов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(начиная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9:00):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а) предупреждать участников экзаменов о запрете иметь при себе в ППЭ средства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связи, фото-, аудио- и видеоаппаратуру, электронно-вычислительную технику, справочные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материалы,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письменные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заметки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иные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средства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хранения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передачи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информации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(за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исключением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обучения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воспитания,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разрешенных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использованию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выполнения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заданий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КИМ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соответствующим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учебным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предметам);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б) до входа в ППЭ указать участникам экзаменов на необходимость оставить личные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вещи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(средства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связи,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иные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запрещенные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материалы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др.)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специально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выделенном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 входа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 месте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хранения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личных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вещей;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в)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входе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совместно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сотрудниками,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осуществляющими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охрану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правопорядка,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проверить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документы,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="006A60A9" w:rsidRPr="006A60A9">
              <w:rPr>
                <w:sz w:val="28"/>
                <w:szCs w:val="28"/>
              </w:rPr>
              <w:t xml:space="preserve">удостоверяющих личность участников экзаменов, устанавливает соответствие их личности представленным документам, а также проверяет наличие данных участников экзамена в форме </w:t>
            </w:r>
            <w:r w:rsidR="006A60A9" w:rsidRPr="006A60A9">
              <w:rPr>
                <w:sz w:val="28"/>
                <w:szCs w:val="28"/>
                <w:lang w:eastAsia="ru-RU"/>
              </w:rPr>
              <w:t>ППЭ-06-02 «Список участников экзамена в ППЭ по алфавиту»</w:t>
            </w:r>
            <w:r w:rsidRPr="006A60A9">
              <w:rPr>
                <w:sz w:val="28"/>
                <w:szCs w:val="28"/>
              </w:rPr>
              <w:t>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В случае отсутствия у участника ГИА документа, удостоверяющего личность</w:t>
            </w:r>
            <w:r w:rsidRPr="00E718CA">
              <w:rPr>
                <w:sz w:val="28"/>
                <w:szCs w:val="28"/>
              </w:rPr>
              <w:t>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он допускается в ППЭ после письменного подтверждения его личности сопровождающим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(форма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ППЭ-20).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приглашает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присутствии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которого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сопровождающий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заполняет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ППЭ-20</w:t>
            </w:r>
            <w:r w:rsidR="006A60A9">
              <w:rPr>
                <w:sz w:val="28"/>
                <w:szCs w:val="28"/>
              </w:rPr>
              <w:t xml:space="preserve"> </w:t>
            </w:r>
            <w:r w:rsidR="006A60A9" w:rsidRPr="006A60A9">
              <w:rPr>
                <w:sz w:val="28"/>
                <w:szCs w:val="28"/>
              </w:rPr>
              <w:t xml:space="preserve">«Акт об идентификации </w:t>
            </w:r>
            <w:r w:rsidR="006A60A9" w:rsidRPr="006A60A9">
              <w:rPr>
                <w:sz w:val="28"/>
                <w:szCs w:val="28"/>
              </w:rPr>
              <w:lastRenderedPageBreak/>
              <w:t>личности участника ГИА»</w:t>
            </w:r>
            <w:r w:rsidRPr="00E718CA">
              <w:rPr>
                <w:sz w:val="28"/>
                <w:szCs w:val="28"/>
              </w:rPr>
              <w:t>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Заполненная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участнику ГИА, далее он проходит в ППЭ на общих основаниях. Организатор в 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допускает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ГИА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после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предъявления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ППЭ-20</w:t>
            </w:r>
            <w:r w:rsidR="006A60A9">
              <w:rPr>
                <w:sz w:val="28"/>
                <w:szCs w:val="28"/>
              </w:rPr>
              <w:t xml:space="preserve"> </w:t>
            </w:r>
            <w:r w:rsidR="006A60A9" w:rsidRPr="006A60A9">
              <w:rPr>
                <w:sz w:val="28"/>
                <w:szCs w:val="28"/>
              </w:rPr>
              <w:t>«Акт об идентификации личности участника ГИА»</w:t>
            </w:r>
            <w:r w:rsidRPr="006A60A9">
              <w:rPr>
                <w:sz w:val="28"/>
                <w:szCs w:val="28"/>
              </w:rPr>
              <w:t>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забирает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ГИА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данную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дальнейшей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передачи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руководителю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В случае отсутствия у участника ЕГЭ</w:t>
            </w:r>
            <w:r w:rsidRPr="00E718CA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документа, удостоверяющего личность,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он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допускается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этом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приглашает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руководителя ППЭ и члена ГЭК. Руководитель ППЭ в присутствии члена ГЭК составляет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акт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 недопуске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такого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ППЭ.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Указанный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акт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подписывается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членом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руководителем ППЭ и участником ЕГЭ. Акт составляется в двух экземплярах в свободной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форме.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Первый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экземпляр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оставляет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себе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передачи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председателю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ГЭК,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второй предоставляется участнику ЕГЭ. Повторно к участию в ЕГЭ по данному учебному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предмету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резервные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сроки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указанный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 может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быть допущен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только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решению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председателя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ГЭК.</w:t>
            </w:r>
          </w:p>
          <w:p w:rsidR="00FA17F4" w:rsidRDefault="00FA17F4" w:rsidP="00E718CA">
            <w:pPr>
              <w:ind w:firstLine="709"/>
              <w:jc w:val="both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При отсутствии участника экзамена в списках распределения в данный ППЭ</w:t>
            </w:r>
            <w:r w:rsidRPr="00E718CA">
              <w:rPr>
                <w:sz w:val="28"/>
                <w:szCs w:val="28"/>
              </w:rPr>
              <w:t>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 экзамена в ППЭ не допускается, в этом случае, необходимо пригласить члена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 для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фиксирования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данного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факта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дальнейшего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принятия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решения.</w:t>
            </w:r>
          </w:p>
          <w:p w:rsidR="006A60A9" w:rsidRPr="006A60A9" w:rsidRDefault="006A60A9" w:rsidP="006A60A9">
            <w:pPr>
              <w:ind w:firstLine="709"/>
              <w:jc w:val="both"/>
              <w:rPr>
                <w:sz w:val="28"/>
                <w:szCs w:val="28"/>
              </w:rPr>
            </w:pPr>
            <w:r w:rsidRPr="006A60A9">
              <w:rPr>
                <w:sz w:val="28"/>
                <w:szCs w:val="28"/>
                <w:lang w:eastAsia="ru-RU"/>
              </w:rPr>
              <w:t>На этапе завершения ЕГЭ направляет участников экзаменов из ППЭ к сопровождающим лицам (при наличии).</w:t>
            </w:r>
          </w:p>
          <w:p w:rsidR="006A60A9" w:rsidRPr="006A60A9" w:rsidRDefault="006A60A9" w:rsidP="006A60A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A60A9">
              <w:rPr>
                <w:i/>
                <w:sz w:val="28"/>
                <w:szCs w:val="28"/>
              </w:rPr>
              <w:t>На всех этапах проведения ЕГЭ</w:t>
            </w:r>
            <w:r w:rsidRPr="006A60A9">
              <w:rPr>
                <w:sz w:val="28"/>
                <w:szCs w:val="28"/>
              </w:rPr>
              <w:t xml:space="preserve"> </w:t>
            </w:r>
            <w:r w:rsidRPr="006A60A9">
              <w:rPr>
                <w:rFonts w:eastAsia="Calibri"/>
                <w:sz w:val="28"/>
                <w:szCs w:val="28"/>
              </w:rPr>
              <w:t>выполняет указания руководителя ППЭ и членов ГЭК, оказывает содействие в решении ситуаций, не предусмотренных настоящей Инструкцией.</w:t>
            </w:r>
          </w:p>
          <w:p w:rsidR="006A60A9" w:rsidRPr="006A60A9" w:rsidRDefault="006A60A9" w:rsidP="009D7DD3">
            <w:pPr>
              <w:pStyle w:val="2"/>
              <w:spacing w:before="120" w:after="120"/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6A60A9">
              <w:rPr>
                <w:sz w:val="28"/>
                <w:szCs w:val="28"/>
              </w:rPr>
              <w:t>Организатор вне аудитории «Охранник»: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помощью</w:t>
            </w:r>
            <w:r w:rsidRPr="00E718CA">
              <w:rPr>
                <w:spacing w:val="10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стационарных</w:t>
            </w:r>
            <w:r w:rsidRPr="00E718CA">
              <w:rPr>
                <w:spacing w:val="3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3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(или)</w:t>
            </w:r>
            <w:r w:rsidRPr="00E718CA">
              <w:rPr>
                <w:spacing w:val="3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переносных металлоискателей проверить</w:t>
            </w:r>
            <w:r w:rsidRPr="00E718CA">
              <w:rPr>
                <w:spacing w:val="-6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 участников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наличие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запрещенных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средств.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Проверка участников экзамена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 помощью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металлоискателей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может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быть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осуществлена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организаторами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(или)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сотрудниками, осуществляющими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охрану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правопорядка.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медицинским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показаниям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(при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предоставлении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подтверждающего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документа)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может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быть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освобожден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проверки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 использованием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металлоискателя.</w:t>
            </w:r>
          </w:p>
          <w:p w:rsidR="00FA17F4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При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появлении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сигнала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металлоискателя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предлагает</w:t>
            </w:r>
            <w:r w:rsidRPr="00E718CA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участнику экзамена показать предмет, вызывающий сигнал. Если этим предметом является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запрещенное</w:t>
            </w:r>
            <w:r w:rsidRPr="00E718CA">
              <w:rPr>
                <w:spacing w:val="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средство,</w:t>
            </w:r>
            <w:r w:rsidRPr="00E718CA">
              <w:rPr>
                <w:spacing w:val="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том</w:t>
            </w:r>
            <w:r w:rsidRPr="00E718CA">
              <w:rPr>
                <w:spacing w:val="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числе</w:t>
            </w:r>
            <w:r w:rsidRPr="00E718CA">
              <w:rPr>
                <w:spacing w:val="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средство</w:t>
            </w:r>
            <w:r w:rsidRPr="00E718CA">
              <w:rPr>
                <w:spacing w:val="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связи,</w:t>
            </w:r>
            <w:r w:rsidRPr="00E718CA">
              <w:rPr>
                <w:spacing w:val="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0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 xml:space="preserve">предлагает </w:t>
            </w:r>
            <w:r w:rsidRPr="00E718CA">
              <w:rPr>
                <w:sz w:val="28"/>
                <w:szCs w:val="28"/>
              </w:rPr>
              <w:t>участнику экзамена сдать данное средство в место хранения личных вещей участников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или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сопровождающему.</w:t>
            </w:r>
          </w:p>
          <w:tbl>
            <w:tblPr>
              <w:tblStyle w:val="a7"/>
              <w:tblpPr w:leftFromText="180" w:rightFromText="180" w:vertAnchor="text" w:horzAnchor="margin" w:tblpY="240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8434B" w:rsidRPr="00004CEE" w:rsidTr="00D8434B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D8434B" w:rsidRPr="00D8434B" w:rsidRDefault="00D8434B" w:rsidP="00D8434B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8434B" w:rsidRPr="00D8434B" w:rsidRDefault="00D8434B" w:rsidP="00D8434B">
                  <w:pPr>
                    <w:pStyle w:val="a3"/>
                    <w:ind w:left="0" w:firstLine="709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Организатор вне аудитории не прикасается к участникам экзамена и его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вещам,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а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просит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добровольно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показать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предмет,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вызывающий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сигнал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переносного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металлоискателя,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и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сдать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все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запрещенные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средства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в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место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хранения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личных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вещей</w:t>
                  </w:r>
                  <w:r w:rsidRPr="00D8434B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участников</w:t>
                  </w:r>
                  <w:r w:rsidRPr="00D8434B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экзамена</w:t>
                  </w:r>
                  <w:r w:rsidRPr="00D8434B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или</w:t>
                  </w:r>
                  <w:r w:rsidRPr="00D8434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сопровождающему.</w:t>
                  </w:r>
                </w:p>
              </w:tc>
            </w:tr>
          </w:tbl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если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отказывается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сдавать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запрещенное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средство,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 xml:space="preserve">организатор вне аудитории </w:t>
            </w:r>
            <w:r w:rsidRPr="00E718CA">
              <w:rPr>
                <w:b/>
                <w:sz w:val="28"/>
                <w:szCs w:val="28"/>
              </w:rPr>
              <w:t xml:space="preserve">повторно разъясняет </w:t>
            </w:r>
            <w:r w:rsidRPr="00E718CA">
              <w:rPr>
                <w:sz w:val="28"/>
                <w:szCs w:val="28"/>
              </w:rPr>
              <w:t>ему, что в соответствии с пунктом 72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Порядка в день проведения экзамена (в период с момента входа в ППЭ и до выхода из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ППЭ)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ППЭ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запрещается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иметь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себе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связи,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электронно-вычислительную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технику,</w:t>
            </w:r>
            <w:r w:rsidRPr="00E718CA">
              <w:rPr>
                <w:spacing w:val="5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фото-,</w:t>
            </w:r>
            <w:r w:rsidRPr="00E718CA">
              <w:rPr>
                <w:spacing w:val="5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аудио-</w:t>
            </w:r>
            <w:r w:rsidRPr="00E718CA">
              <w:rPr>
                <w:spacing w:val="5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видеоаппаратуру,</w:t>
            </w:r>
            <w:r w:rsidRPr="00E718CA">
              <w:rPr>
                <w:spacing w:val="5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справочные</w:t>
            </w:r>
            <w:r w:rsidRPr="00E718CA">
              <w:rPr>
                <w:spacing w:val="5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материалы,</w:t>
            </w:r>
            <w:r w:rsidRPr="00E718CA">
              <w:rPr>
                <w:spacing w:val="49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письменные</w:t>
            </w:r>
            <w:r w:rsidRPr="00E718CA">
              <w:rPr>
                <w:spacing w:val="5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заметки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 иные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хранения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 передачи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информации.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Таким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образом,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такой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 xml:space="preserve">экзамена </w:t>
            </w:r>
            <w:r w:rsidRPr="00E718CA">
              <w:rPr>
                <w:b/>
                <w:sz w:val="28"/>
                <w:szCs w:val="28"/>
              </w:rPr>
              <w:t>не</w:t>
            </w:r>
            <w:r w:rsidRPr="00E718C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может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быть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допущен</w:t>
            </w:r>
            <w:r w:rsidRPr="00E718C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в</w:t>
            </w:r>
            <w:r w:rsidRPr="00E718C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ППЭ</w:t>
            </w:r>
            <w:r w:rsidRPr="00E718CA">
              <w:rPr>
                <w:sz w:val="28"/>
                <w:szCs w:val="28"/>
              </w:rPr>
              <w:t>.</w:t>
            </w:r>
          </w:p>
          <w:p w:rsidR="00FA17F4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 этом случае организатор вне аудитории приглашает руководителя ППЭ и члена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ГЭК. Руководитель ППЭ в присутствии члена ГЭК составляет акт о недопуске 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экзамена, отказавшегося от сдачи запрещенного средства. Указанный акт подписывают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 ГЭК, руководитель ППЭ и участник экзамена, отказавшийся от сдачи запрещенного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средства.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Акт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составляется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двух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экземплярах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свободной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форме.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Первый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экземпляр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оставляет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передачи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председателю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второй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–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Повторно к участию в ЕГЭ по данному учебному предмету в резервные сроки указанный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 может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быть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допущен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только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решению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председателя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ГЭК.</w:t>
            </w:r>
          </w:p>
          <w:p w:rsidR="006A60A9" w:rsidRPr="006A60A9" w:rsidRDefault="006A60A9" w:rsidP="006A60A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A60A9">
              <w:rPr>
                <w:i/>
                <w:sz w:val="28"/>
                <w:szCs w:val="28"/>
              </w:rPr>
              <w:t>На всех этапах проведения ЕГЭ</w:t>
            </w:r>
            <w:r w:rsidRPr="006A60A9">
              <w:rPr>
                <w:sz w:val="28"/>
                <w:szCs w:val="28"/>
              </w:rPr>
              <w:t xml:space="preserve"> обеспечивает охрану входа в ППЭ от несанкционированного прохода посторонних лиц и </w:t>
            </w:r>
            <w:r w:rsidRPr="006A60A9">
              <w:rPr>
                <w:rFonts w:eastAsia="Calibri"/>
                <w:sz w:val="28"/>
                <w:szCs w:val="28"/>
              </w:rPr>
              <w:t>выполняет указания руководителя ППЭ и членов ГЭК, оказывает содействие в решении ситуаций, не предусмотренных настоящей Инструкцией.</w:t>
            </w:r>
          </w:p>
          <w:p w:rsidR="0024379D" w:rsidRPr="0024379D" w:rsidRDefault="0024379D" w:rsidP="009D7DD3">
            <w:pPr>
              <w:pStyle w:val="2"/>
              <w:spacing w:before="120" w:after="120"/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24379D">
              <w:rPr>
                <w:sz w:val="28"/>
                <w:szCs w:val="28"/>
              </w:rPr>
              <w:t>Организатор вне аудитории «Помощник руководителя»:</w:t>
            </w:r>
          </w:p>
          <w:p w:rsidR="0024379D" w:rsidRPr="0024379D" w:rsidRDefault="0024379D" w:rsidP="0024379D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24379D">
              <w:rPr>
                <w:i/>
                <w:sz w:val="28"/>
                <w:szCs w:val="28"/>
              </w:rPr>
              <w:t>на этапе организации входа в ППЭ участников экзамена и лиц, привлекаемых к проведению ЕГЭ:</w:t>
            </w:r>
          </w:p>
          <w:p w:rsidR="0024379D" w:rsidRPr="0024379D" w:rsidRDefault="0024379D" w:rsidP="0024379D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4379D">
              <w:rPr>
                <w:sz w:val="28"/>
                <w:szCs w:val="28"/>
              </w:rPr>
              <w:t xml:space="preserve">На всех этапах проведения ЕГЭ </w:t>
            </w:r>
            <w:r w:rsidRPr="0024379D">
              <w:rPr>
                <w:rFonts w:eastAsia="Calibri"/>
                <w:sz w:val="28"/>
                <w:szCs w:val="28"/>
              </w:rPr>
              <w:t>выполняет указания руководителя ППЭ и членов ГЭК, оказывает содействие в решении ситуаций, не предусмотренных настоящей Инструкцией.</w:t>
            </w:r>
          </w:p>
          <w:p w:rsidR="0024379D" w:rsidRPr="0024379D" w:rsidRDefault="0024379D" w:rsidP="009D7DD3">
            <w:pPr>
              <w:pStyle w:val="2"/>
              <w:spacing w:before="120" w:after="120"/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24379D">
              <w:rPr>
                <w:sz w:val="28"/>
                <w:szCs w:val="28"/>
                <w:lang w:eastAsia="ru-RU"/>
              </w:rPr>
              <w:t>Организатор вне аудитории с ролью «Дежурный в коридоре»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FA17F4" w:rsidRPr="00E718CA" w:rsidRDefault="00FA17F4" w:rsidP="00E718CA">
            <w:pPr>
              <w:ind w:firstLine="709"/>
              <w:jc w:val="both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На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этапе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печати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ЭМ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и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проведения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инструктажа</w:t>
            </w:r>
            <w:r w:rsidR="0024379D">
              <w:rPr>
                <w:b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просьбе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организаторов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приглашать технического специалиста в аудиторию в случае технического сбоя при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печати ЭМ;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приглашать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и/или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технического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специалиста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активации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дополнительной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печати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ЭМ и/или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запроса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резервного ключа;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приносить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бумагу</w:t>
            </w:r>
            <w:r w:rsidRPr="00E718CA">
              <w:rPr>
                <w:spacing w:val="-8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 печати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ЭМ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ее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недостатка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lastRenderedPageBreak/>
              <w:t>сообщить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руководителю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об</w:t>
            </w:r>
            <w:r w:rsidRPr="00E718CA">
              <w:rPr>
                <w:spacing w:val="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успешном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начале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аудитории.</w:t>
            </w:r>
          </w:p>
          <w:p w:rsidR="00FA17F4" w:rsidRPr="00E718CA" w:rsidRDefault="00FA17F4" w:rsidP="00E718CA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этапе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помогать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ориентироваться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помещениях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указывать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местонахождение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нужной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 также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осуществлять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контроль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 перемещением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лиц,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имеющих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право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присутствовать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день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следить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соблюдением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тишины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порядка в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следить за соблюдением порядка проведения ЕГЭ в ППЭ и не допускать следующих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нарушений</w:t>
            </w:r>
            <w:r w:rsidRPr="00E718CA">
              <w:rPr>
                <w:spacing w:val="1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порядка</w:t>
            </w:r>
            <w:r w:rsidRPr="00E718CA">
              <w:rPr>
                <w:spacing w:val="18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участниками</w:t>
            </w:r>
            <w:r w:rsidRPr="00E718CA">
              <w:rPr>
                <w:spacing w:val="17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экзамена,</w:t>
            </w:r>
            <w:r w:rsidRPr="00E718CA">
              <w:rPr>
                <w:spacing w:val="1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1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лицами,</w:t>
            </w:r>
            <w:r w:rsidRPr="00E718CA">
              <w:rPr>
                <w:spacing w:val="1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привлекаемыми</w:t>
            </w:r>
            <w:r w:rsidRPr="00E718CA">
              <w:rPr>
                <w:spacing w:val="1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</w:t>
            </w:r>
            <w:r w:rsidRPr="00E718CA">
              <w:rPr>
                <w:spacing w:val="1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проведению</w:t>
            </w:r>
            <w:r w:rsidRPr="00E718CA">
              <w:rPr>
                <w:spacing w:val="1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ЕГЭ,</w:t>
            </w:r>
            <w:r w:rsidRPr="00E718CA">
              <w:rPr>
                <w:spacing w:val="-6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том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числе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коридорах,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туалетных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комнатах,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медицинском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пункте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т.д.: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наличия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ППЭ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 указанных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лиц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связи,</w:t>
            </w:r>
            <w:r w:rsidRPr="00E718CA">
              <w:rPr>
                <w:spacing w:val="6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электронно-вычислительной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техники,</w:t>
            </w:r>
            <w:r w:rsidRPr="00E718CA">
              <w:rPr>
                <w:spacing w:val="29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фото-,</w:t>
            </w:r>
            <w:r w:rsidRPr="00E718CA">
              <w:rPr>
                <w:spacing w:val="29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аудио-</w:t>
            </w:r>
            <w:r w:rsidRPr="00E718CA">
              <w:rPr>
                <w:spacing w:val="3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видеоаппаратуры,</w:t>
            </w:r>
            <w:r w:rsidRPr="00E718CA">
              <w:rPr>
                <w:spacing w:val="3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справочных</w:t>
            </w:r>
            <w:r w:rsidRPr="00E718CA">
              <w:rPr>
                <w:spacing w:val="29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материалов,</w:t>
            </w:r>
            <w:r w:rsidRPr="00E718CA">
              <w:rPr>
                <w:spacing w:val="29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письменных</w:t>
            </w:r>
            <w:r w:rsidRPr="00E718CA">
              <w:rPr>
                <w:spacing w:val="3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заметок</w:t>
            </w:r>
            <w:r w:rsidRPr="00E718CA">
              <w:rPr>
                <w:spacing w:val="-6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иных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средств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хранения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передачи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информации;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выноса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из аудиторий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 ППЭ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ЭМ,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черновиков 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бумажном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или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электронном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носителях, фотографирования ЭМ,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черновиков;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сопровождать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участников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выходе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из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во время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сопровождения</w:t>
            </w:r>
            <w:r w:rsidRPr="00E718CA">
              <w:rPr>
                <w:spacing w:val="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</w:t>
            </w:r>
            <w:r w:rsidRPr="00E718CA">
              <w:rPr>
                <w:spacing w:val="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</w:t>
            </w:r>
            <w:r w:rsidRPr="00E718CA">
              <w:rPr>
                <w:spacing w:val="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медицинскому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работнику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пригласить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члена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(членов)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медицинский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кабинет.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2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2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выявления</w:t>
            </w:r>
            <w:r w:rsidRPr="00E718CA">
              <w:rPr>
                <w:spacing w:val="28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нарушений</w:t>
            </w:r>
            <w:r w:rsidRPr="00E718CA">
              <w:rPr>
                <w:spacing w:val="2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порядка</w:t>
            </w:r>
            <w:r w:rsidRPr="00E718CA">
              <w:rPr>
                <w:spacing w:val="2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2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</w:t>
            </w:r>
            <w:r w:rsidRPr="00E718CA">
              <w:rPr>
                <w:spacing w:val="2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следует</w:t>
            </w:r>
            <w:r w:rsidRPr="00E718CA">
              <w:rPr>
                <w:spacing w:val="2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незамедлительно</w:t>
            </w:r>
            <w:r w:rsidRPr="005F4E10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обратиться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члену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(руководителю ППЭ).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По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просьбе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организаторов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временно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заменять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если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ему необходимо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короткое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время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покинуть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аудиторию;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сообщать в Штаб ППЭ о недостатке в аудитории ДБО № 2, черновиков, приносить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ДБО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№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2,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черновики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аудиторию.</w:t>
            </w:r>
          </w:p>
          <w:p w:rsidR="00FA17F4" w:rsidRPr="00E718CA" w:rsidRDefault="00FA17F4" w:rsidP="00E718CA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этапе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завершения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передавать</w:t>
            </w:r>
            <w:r w:rsidRPr="00E718CA">
              <w:rPr>
                <w:spacing w:val="4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полученную</w:t>
            </w:r>
            <w:r w:rsidRPr="00E718CA">
              <w:rPr>
                <w:spacing w:val="47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</w:t>
            </w:r>
            <w:r w:rsidRPr="00E718CA">
              <w:rPr>
                <w:spacing w:val="4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организаторов</w:t>
            </w:r>
            <w:r w:rsidRPr="00E718CA">
              <w:rPr>
                <w:spacing w:val="4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4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4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информацию</w:t>
            </w:r>
            <w:r w:rsidRPr="00E718CA">
              <w:rPr>
                <w:spacing w:val="4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4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Штаб</w:t>
            </w:r>
            <w:r w:rsidRPr="00E718CA">
              <w:rPr>
                <w:spacing w:val="4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завершении</w:t>
            </w:r>
            <w:r w:rsidRPr="00E718CA">
              <w:rPr>
                <w:spacing w:val="126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экзамена в</w:t>
            </w:r>
            <w:r w:rsidRPr="00E718CA">
              <w:rPr>
                <w:spacing w:val="6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аудитории,</w:t>
            </w:r>
            <w:r w:rsidRPr="00E718CA">
              <w:rPr>
                <w:spacing w:val="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 завершении</w:t>
            </w:r>
            <w:r w:rsidRPr="00E718CA">
              <w:rPr>
                <w:spacing w:val="60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сканирования</w:t>
            </w:r>
            <w:r w:rsidRPr="00E718CA">
              <w:rPr>
                <w:spacing w:val="6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аудитории</w:t>
            </w:r>
            <w:r w:rsidRPr="00E718CA">
              <w:rPr>
                <w:spacing w:val="-6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необходимости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пригласить технического специалиста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выполнять все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указания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руководителя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 членов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ГЭК,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оказывать</w:t>
            </w:r>
            <w:r w:rsidRPr="00E718CA">
              <w:rPr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содействие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решении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ситуаций,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предусмотренных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настоящей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Инструкцией.</w:t>
            </w:r>
          </w:p>
          <w:p w:rsidR="00FA17F4" w:rsidRPr="006A1C23" w:rsidRDefault="00FA17F4" w:rsidP="00E718C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718CA">
              <w:rPr>
                <w:sz w:val="28"/>
                <w:szCs w:val="28"/>
              </w:rPr>
              <w:t>После завершения экзамена организаторы вне аудитории покидают ППЭ только по указанию руководителя ППЭ.</w:t>
            </w:r>
          </w:p>
        </w:tc>
      </w:tr>
    </w:tbl>
    <w:p w:rsidR="00FA17F4" w:rsidRDefault="00FA17F4" w:rsidP="00ED0402">
      <w:pPr>
        <w:jc w:val="center"/>
        <w:rPr>
          <w:b/>
          <w:spacing w:val="40"/>
          <w:sz w:val="28"/>
        </w:rPr>
      </w:pPr>
    </w:p>
    <w:sectPr w:rsidR="00FA17F4" w:rsidSect="00D8434B">
      <w:pgSz w:w="11906" w:h="16838"/>
      <w:pgMar w:top="1134" w:right="850" w:bottom="1135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30" w:rsidRDefault="00D85230" w:rsidP="001C7198">
      <w:r>
        <w:separator/>
      </w:r>
    </w:p>
  </w:endnote>
  <w:endnote w:type="continuationSeparator" w:id="0">
    <w:p w:rsidR="00D85230" w:rsidRDefault="00D85230" w:rsidP="001C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30" w:rsidRDefault="00D85230" w:rsidP="001C7198">
      <w:r>
        <w:separator/>
      </w:r>
    </w:p>
  </w:footnote>
  <w:footnote w:type="continuationSeparator" w:id="0">
    <w:p w:rsidR="00D85230" w:rsidRDefault="00D85230" w:rsidP="001C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390337C"/>
    <w:multiLevelType w:val="hybridMultilevel"/>
    <w:tmpl w:val="66183CE0"/>
    <w:lvl w:ilvl="0" w:tplc="D27EAB5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1FC742CC"/>
    <w:multiLevelType w:val="hybridMultilevel"/>
    <w:tmpl w:val="A7D665B4"/>
    <w:lvl w:ilvl="0" w:tplc="162AD19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0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1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2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4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8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0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2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3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38"/>
  </w:num>
  <w:num w:numId="4">
    <w:abstractNumId w:val="3"/>
  </w:num>
  <w:num w:numId="5">
    <w:abstractNumId w:val="16"/>
  </w:num>
  <w:num w:numId="6">
    <w:abstractNumId w:val="28"/>
  </w:num>
  <w:num w:numId="7">
    <w:abstractNumId w:val="21"/>
  </w:num>
  <w:num w:numId="8">
    <w:abstractNumId w:val="11"/>
  </w:num>
  <w:num w:numId="9">
    <w:abstractNumId w:val="10"/>
  </w:num>
  <w:num w:numId="10">
    <w:abstractNumId w:val="15"/>
  </w:num>
  <w:num w:numId="11">
    <w:abstractNumId w:val="35"/>
  </w:num>
  <w:num w:numId="12">
    <w:abstractNumId w:val="42"/>
  </w:num>
  <w:num w:numId="13">
    <w:abstractNumId w:val="23"/>
  </w:num>
  <w:num w:numId="14">
    <w:abstractNumId w:val="6"/>
  </w:num>
  <w:num w:numId="15">
    <w:abstractNumId w:val="43"/>
  </w:num>
  <w:num w:numId="16">
    <w:abstractNumId w:val="32"/>
  </w:num>
  <w:num w:numId="17">
    <w:abstractNumId w:val="17"/>
  </w:num>
  <w:num w:numId="18">
    <w:abstractNumId w:val="8"/>
  </w:num>
  <w:num w:numId="19">
    <w:abstractNumId w:val="14"/>
  </w:num>
  <w:num w:numId="20">
    <w:abstractNumId w:val="41"/>
  </w:num>
  <w:num w:numId="21">
    <w:abstractNumId w:val="39"/>
  </w:num>
  <w:num w:numId="22">
    <w:abstractNumId w:val="9"/>
  </w:num>
  <w:num w:numId="23">
    <w:abstractNumId w:val="24"/>
  </w:num>
  <w:num w:numId="24">
    <w:abstractNumId w:val="1"/>
  </w:num>
  <w:num w:numId="25">
    <w:abstractNumId w:val="29"/>
  </w:num>
  <w:num w:numId="26">
    <w:abstractNumId w:val="12"/>
  </w:num>
  <w:num w:numId="27">
    <w:abstractNumId w:val="27"/>
  </w:num>
  <w:num w:numId="28">
    <w:abstractNumId w:val="34"/>
  </w:num>
  <w:num w:numId="29">
    <w:abstractNumId w:val="4"/>
  </w:num>
  <w:num w:numId="30">
    <w:abstractNumId w:val="7"/>
  </w:num>
  <w:num w:numId="31">
    <w:abstractNumId w:val="22"/>
  </w:num>
  <w:num w:numId="32">
    <w:abstractNumId w:val="36"/>
  </w:num>
  <w:num w:numId="33">
    <w:abstractNumId w:val="2"/>
  </w:num>
  <w:num w:numId="34">
    <w:abstractNumId w:val="18"/>
  </w:num>
  <w:num w:numId="35">
    <w:abstractNumId w:val="20"/>
  </w:num>
  <w:num w:numId="36">
    <w:abstractNumId w:val="5"/>
  </w:num>
  <w:num w:numId="37">
    <w:abstractNumId w:val="40"/>
  </w:num>
  <w:num w:numId="38">
    <w:abstractNumId w:val="0"/>
  </w:num>
  <w:num w:numId="39">
    <w:abstractNumId w:val="30"/>
  </w:num>
  <w:num w:numId="40">
    <w:abstractNumId w:val="37"/>
  </w:num>
  <w:num w:numId="41">
    <w:abstractNumId w:val="31"/>
  </w:num>
  <w:num w:numId="42">
    <w:abstractNumId w:val="33"/>
  </w:num>
  <w:num w:numId="43">
    <w:abstractNumId w:val="2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4"/>
    <w:rsid w:val="000352D0"/>
    <w:rsid w:val="000537F5"/>
    <w:rsid w:val="001C7198"/>
    <w:rsid w:val="0024379D"/>
    <w:rsid w:val="00576A0C"/>
    <w:rsid w:val="005F3958"/>
    <w:rsid w:val="005F4E10"/>
    <w:rsid w:val="006A60A9"/>
    <w:rsid w:val="009410C5"/>
    <w:rsid w:val="009D7DD3"/>
    <w:rsid w:val="00A73B50"/>
    <w:rsid w:val="00AD1458"/>
    <w:rsid w:val="00BD2EC4"/>
    <w:rsid w:val="00C80B52"/>
    <w:rsid w:val="00D73004"/>
    <w:rsid w:val="00D8434B"/>
    <w:rsid w:val="00D85230"/>
    <w:rsid w:val="00DC401F"/>
    <w:rsid w:val="00DD7626"/>
    <w:rsid w:val="00E718CA"/>
    <w:rsid w:val="00ED0402"/>
    <w:rsid w:val="00F80405"/>
    <w:rsid w:val="00FA17F4"/>
    <w:rsid w:val="00FA2527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C30B"/>
  <w15:chartTrackingRefBased/>
  <w15:docId w15:val="{4B524990-F6C3-4A23-9D60-DCD78674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1458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D1458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D1458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4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D145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D145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D1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1458"/>
    <w:pPr>
      <w:spacing w:before="1"/>
      <w:ind w:left="419"/>
    </w:pPr>
  </w:style>
  <w:style w:type="paragraph" w:styleId="21">
    <w:name w:val="toc 2"/>
    <w:basedOn w:val="a"/>
    <w:uiPriority w:val="1"/>
    <w:qFormat/>
    <w:rsid w:val="00AD1458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AD1458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AD1458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AD1458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AD1458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D14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1"/>
    <w:qFormat/>
    <w:rsid w:val="00AD1458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D1458"/>
  </w:style>
  <w:style w:type="table" w:styleId="a7">
    <w:name w:val="Table Grid"/>
    <w:basedOn w:val="a1"/>
    <w:uiPriority w:val="59"/>
    <w:rsid w:val="00FA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FA17F4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71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71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C71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7198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1"/>
    <w:rsid w:val="001C7198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537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37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20</cp:revision>
  <cp:lastPrinted>2024-04-02T11:49:00Z</cp:lastPrinted>
  <dcterms:created xsi:type="dcterms:W3CDTF">2024-02-29T08:32:00Z</dcterms:created>
  <dcterms:modified xsi:type="dcterms:W3CDTF">2024-04-02T11:49:00Z</dcterms:modified>
</cp:coreProperties>
</file>