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815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24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Идем в отпуск финансово грамотно</w:t>
      </w:r>
    </w:p>
    <w:p w14:paraId="374AA2A1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DBDD9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все это знают, но положенные каждому работнику по трудовому законодательству дни отпуска можно провести с большей или меньшей для семейного бюджета выгодой. Рассмотрим ситуацию на примере 2023 года.  </w:t>
      </w:r>
    </w:p>
    <w:p w14:paraId="527912FC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выгоднее в финансовом плане идти в отпуск в месяцы, в которых нет нерабочих праздничных дней. Например, в августе или октябре 2023 года. </w:t>
      </w:r>
    </w:p>
    <w:p w14:paraId="09DA2FA2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работник не будет терять в денежном плане в сравнении с установленной ему оплатой труда. Дело в том, что число выходных и нерабочих праздничных дней в каждом конкретном месяце не влияет на величину установленного должностного оклада, то есть причитающиеся выплаты будут одинаковыми и в январе, и августе. Но в январе 2023 года было 17 рабочих дней, а в августе будет 23. При окладе в 40 тыс. руб. «стоимость» рабочего дня в январе составит 2353 руб., а в августе лишь 1739 руб.</w:t>
      </w:r>
    </w:p>
    <w:p w14:paraId="1262046A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Невыгодно в финансовом плане, применительно к 2023 году, было бы оформить отпуск в январе, феврале, апреле и мае. </w:t>
      </w:r>
    </w:p>
    <w:p w14:paraId="55501094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увеличения продолжительности отпуска в 2023 году его можно присоединить к нерабочим праздничным дням. В частности, рассчитать продолжительность отпуска так, чтобы он закончился 7 марта, что позволит выйти на работу не 8, а 9 марта. Нерабочие праздничные дни, «прилегающие» к датам убытия в отпуск и выхода из него не учитываются как календарные дни. Особенностью каждого конкретного года может быть перенос выходных дней по решению Правительства РФ. Например, в 2023 году перенесены два выходных дня: с воскресения 1 января на пятницу 24 февраля, с воскресения 8 января на понедельник 8 мая. Указанные дни нерабочими праздничными в плане влияния на продолжительность отпуска считаться не будут и отпуск не продлят. Они будут учтены в его продолжительности, как обычные календарные дни.</w:t>
      </w:r>
    </w:p>
    <w:p w14:paraId="7B98CED6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что нерабочие праздничные дни, приходящиеся на период отпуска, дополнительно не оплачиваются, то есть размер среднего заработка за отпуск не увеличится.</w:t>
      </w:r>
    </w:p>
    <w:p w14:paraId="3043D61D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хочется и отдохнуть подольше и при этом значительно не потерять в финансовом плане, следует оформлять отпуск в месяцы с минимальным количеством нерабочих праздничных дней. Например, в 2023 году это март или июнь. </w:t>
      </w:r>
    </w:p>
    <w:p w14:paraId="3579DF71" w14:textId="77777777" w:rsidR="002B158D" w:rsidRPr="00924DF9" w:rsidRDefault="002B158D" w:rsidP="002B158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одна рекомендация – если на работе предусмотрены премиальные выплаты по итогам квартала или полугодия, то отпуск целесообразно оформлять по истечении этого периода. В этом случае размер среднего заработка за отпуск будет выше. </w:t>
      </w:r>
    </w:p>
    <w:p w14:paraId="1F7DC1C7" w14:textId="77777777" w:rsidR="002B158D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367FACF6" w14:textId="77777777" w:rsidR="002B158D" w:rsidRPr="000720D0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0720D0">
        <w:rPr>
          <w:rFonts w:ascii="Times New Roman" w:eastAsia="Calibri" w:hAnsi="Times New Roman" w:cs="Times New Roman"/>
          <w:i/>
          <w:iCs/>
          <w:shd w:val="clear" w:color="auto" w:fill="FFFFFF"/>
        </w:rPr>
        <w:t>Материал подготовили</w:t>
      </w:r>
    </w:p>
    <w:p w14:paraId="5B1B1FA6" w14:textId="77777777" w:rsidR="002B158D" w:rsidRPr="000720D0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0720D0">
        <w:rPr>
          <w:rFonts w:ascii="Times New Roman" w:eastAsia="Calibri" w:hAnsi="Times New Roman" w:cs="Times New Roman"/>
          <w:i/>
          <w:iCs/>
          <w:shd w:val="clear" w:color="auto" w:fill="FFFFFF"/>
        </w:rPr>
        <w:t>кандидат экономически наук, доцент Роман Колесов,</w:t>
      </w:r>
    </w:p>
    <w:p w14:paraId="3A9A0BAE" w14:textId="77777777" w:rsidR="002B158D" w:rsidRPr="000720D0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0720D0">
        <w:rPr>
          <w:rFonts w:ascii="Times New Roman" w:eastAsia="Calibri" w:hAnsi="Times New Roman" w:cs="Times New Roman"/>
          <w:i/>
          <w:iCs/>
          <w:shd w:val="clear" w:color="auto" w:fill="FFFFFF"/>
        </w:rPr>
        <w:t xml:space="preserve">студентка 3 курса </w:t>
      </w:r>
      <w:r w:rsidRPr="00947633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Алена Харинова</w:t>
      </w:r>
      <w:r w:rsidRPr="000720D0">
        <w:rPr>
          <w:rFonts w:ascii="Times New Roman" w:eastAsia="Calibri" w:hAnsi="Times New Roman" w:cs="Times New Roman"/>
          <w:i/>
          <w:iCs/>
          <w:shd w:val="clear" w:color="auto" w:fill="FFFFFF"/>
        </w:rPr>
        <w:t>,</w:t>
      </w:r>
    </w:p>
    <w:p w14:paraId="42BEED06" w14:textId="77777777" w:rsidR="002B158D" w:rsidRPr="000720D0" w:rsidRDefault="002B158D" w:rsidP="002B15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20D0">
        <w:rPr>
          <w:rFonts w:ascii="Times New Roman" w:eastAsia="Calibri" w:hAnsi="Times New Roman" w:cs="Times New Roman"/>
          <w:i/>
          <w:iCs/>
          <w:shd w:val="clear" w:color="auto" w:fill="FFFFFF"/>
        </w:rPr>
        <w:t>Ярославский филиал Финансового университета при Правительстве РФ</w:t>
      </w:r>
    </w:p>
    <w:p w14:paraId="3197DEB7" w14:textId="77777777" w:rsidR="002B158D" w:rsidRPr="000720D0" w:rsidRDefault="002B158D" w:rsidP="002B158D"/>
    <w:p w14:paraId="2A47DCA9" w14:textId="77777777" w:rsidR="002B158D" w:rsidRDefault="002B158D" w:rsidP="002B158D">
      <w:pPr>
        <w:spacing w:after="0" w:line="276" w:lineRule="auto"/>
        <w:ind w:firstLine="709"/>
        <w:sectPr w:rsidR="002B1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E9127E" w14:textId="77777777" w:rsidR="002B158D" w:rsidRPr="00400AC2" w:rsidRDefault="002B158D" w:rsidP="002B1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C2">
        <w:rPr>
          <w:rFonts w:ascii="Times New Roman" w:hAnsi="Times New Roman" w:cs="Times New Roman"/>
          <w:b/>
          <w:sz w:val="24"/>
          <w:szCs w:val="24"/>
        </w:rPr>
        <w:lastRenderedPageBreak/>
        <w:t>Планируя отпуск, не забудьте на него накопить!</w:t>
      </w:r>
    </w:p>
    <w:p w14:paraId="0577301D" w14:textId="77777777" w:rsidR="002B158D" w:rsidRDefault="002B158D" w:rsidP="002B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D6ED3" w14:textId="77777777" w:rsidR="002B158D" w:rsidRPr="001A09E6" w:rsidRDefault="002B158D" w:rsidP="002B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В последнее время сложилась такая тенденция - чтобы сохранить свою работу, как, зачастую единственный источник доходов, и удержаться на ней нам приходится задерживаться по вечерам в ущерб свое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A09E6">
        <w:rPr>
          <w:rFonts w:ascii="Times New Roman" w:hAnsi="Times New Roman" w:cs="Times New Roman"/>
          <w:sz w:val="24"/>
          <w:szCs w:val="24"/>
        </w:rPr>
        <w:t xml:space="preserve"> лично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A0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 w:rsidRPr="001A09E6">
        <w:rPr>
          <w:rFonts w:ascii="Times New Roman" w:hAnsi="Times New Roman" w:cs="Times New Roman"/>
          <w:sz w:val="24"/>
          <w:szCs w:val="24"/>
        </w:rPr>
        <w:t xml:space="preserve"> и игнорировать ежегодный отпуск. Но приоритетом в жизни, помимо зарабатывания денег, является и отдых. И как показывает современная жизнь, качественный отдых требует определенные финансовые затраты и планировать его нужно не спонтанно, а заранее фиксировать в расходной статье семейного бюджета. Если это не делать, то, как правило мы будем переплачивать, а, следовательно, терять свои «кровно заработанные». </w:t>
      </w:r>
    </w:p>
    <w:p w14:paraId="0F116787" w14:textId="77777777" w:rsidR="002B158D" w:rsidRPr="001A09E6" w:rsidRDefault="002B158D" w:rsidP="002B15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Как это происходит? </w:t>
      </w: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Давайте рассмотрим ситуацию. Стоимость поездки в отпуск для семьи из 4 человек – 120 000 рублей. </w:t>
      </w:r>
    </w:p>
    <w:p w14:paraId="29BD5579" w14:textId="77777777" w:rsidR="002B158D" w:rsidRPr="001A09E6" w:rsidRDefault="002B158D" w:rsidP="002B158D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 можем выбрать любой вариант:</w:t>
      </w:r>
    </w:p>
    <w:p w14:paraId="5F84DBF8" w14:textId="77777777" w:rsidR="002B158D" w:rsidRPr="001A09E6" w:rsidRDefault="002B158D" w:rsidP="002B158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Вариант 1: отдохнуть в кредит и переплатить 15 000 - 20 000 рублей</w:t>
      </w:r>
    </w:p>
    <w:p w14:paraId="06F7B135" w14:textId="77777777" w:rsidR="002B158D" w:rsidRPr="001A09E6" w:rsidRDefault="002B158D" w:rsidP="002B158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Вариант 2: потратить на отпуск все отпускные, а после отпуска жить месяц на 3 000 рублей и залезть в кредитную карту</w:t>
      </w:r>
    </w:p>
    <w:p w14:paraId="6755F83F" w14:textId="77777777" w:rsidR="002B158D" w:rsidRPr="001A09E6" w:rsidRDefault="002B158D" w:rsidP="002B158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Вариант 3: откладывать по 10 000 рублей в течение 12 месяцев, чтобы накопить нужную сумму</w:t>
      </w:r>
    </w:p>
    <w:p w14:paraId="6821795A" w14:textId="77777777" w:rsidR="002B158D" w:rsidRPr="001A09E6" w:rsidRDefault="002B158D" w:rsidP="002B158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Вариант 4: откладывать по 9 650 рублей на депозит под 5,5% годовых в течение 12 месяцев</w:t>
      </w:r>
    </w:p>
    <w:p w14:paraId="6739642F" w14:textId="77777777" w:rsidR="002B158D" w:rsidRPr="001A09E6" w:rsidRDefault="002B158D" w:rsidP="002B15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Чаще всего мы выбираем 1 или 2 вариант. Но согласитесь, что, откладывая по 9-10 тысяч в месяц, мы реально сможем накопить на полноценный отдых без большого ущерба для семейного бюджета.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Также не следует переплачивать на авиа или ж/д билетах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С</w:t>
      </w: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амые высокие цены на проезд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ли</w:t>
      </w:r>
      <w:r w:rsidRPr="001A09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перелет: </w:t>
      </w: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майские праздники, летом и на Новый год. При покупке билета менее, чем за 1 неделю до отправления, цена на </w:t>
      </w:r>
      <w:r w:rsidRPr="008117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20-40% выше</w:t>
      </w: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средней цены. </w:t>
      </w:r>
    </w:p>
    <w:p w14:paraId="1FC54DE5" w14:textId="77777777" w:rsidR="002B158D" w:rsidRPr="001A09E6" w:rsidRDefault="002B158D" w:rsidP="002B15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 снизить расходы на отпуск:</w:t>
      </w:r>
    </w:p>
    <w:p w14:paraId="6F4A1677" w14:textId="77777777" w:rsidR="002B158D" w:rsidRPr="001A09E6" w:rsidRDefault="002B158D" w:rsidP="002B158D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двигайте даты отпуска так, чтобы не попасть в «высокий сезон»;</w:t>
      </w:r>
    </w:p>
    <w:p w14:paraId="084CCFFD" w14:textId="77777777" w:rsidR="002B158D" w:rsidRPr="001A09E6" w:rsidRDefault="002B158D" w:rsidP="002B158D">
      <w:pPr>
        <w:pStyle w:val="a3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бронируйте билеты в правильный момент — прежде чем они начнут дорожать.</w:t>
      </w:r>
    </w:p>
    <w:p w14:paraId="05D3E106" w14:textId="77777777" w:rsidR="002B158D" w:rsidRPr="001A09E6" w:rsidRDefault="002B158D" w:rsidP="002B158D">
      <w:pPr>
        <w:pStyle w:val="a4"/>
        <w:spacing w:line="240" w:lineRule="auto"/>
        <w:ind w:firstLine="708"/>
        <w:rPr>
          <w:rFonts w:cs="Times New Roman"/>
          <w:color w:val="000000" w:themeColor="text1"/>
        </w:rPr>
      </w:pPr>
      <w:r w:rsidRPr="001A09E6">
        <w:rPr>
          <w:rFonts w:cs="Times New Roman"/>
        </w:rPr>
        <w:t xml:space="preserve">Личное финансовое планирование и управление семейным бюджетом начинается с финансовых целей. Отпуск тоже является нашей финансовой целью. Например - я хочу в июле 2024 года поехать с семьей в (Крым / Анапу / Египет), это будет стоить примерно 200 000 рублей. </w:t>
      </w:r>
      <w:r w:rsidRPr="001A09E6">
        <w:rPr>
          <w:rFonts w:cs="Times New Roman"/>
          <w:color w:val="000000" w:themeColor="text1"/>
        </w:rPr>
        <w:t xml:space="preserve">Мы можем определить, какую сумму нужно ежемесячно направлять на цель и, при необходимости, скорректировать срок достижения цели. </w:t>
      </w:r>
    </w:p>
    <w:p w14:paraId="2C6C5AEE" w14:textId="77777777" w:rsidR="002B158D" w:rsidRPr="001A09E6" w:rsidRDefault="002B158D" w:rsidP="002B15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рассчитать, какую сумму необходимо откладывать ежемесячно с момента составления плана до момента реализации каждой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1A09E6">
        <w:rPr>
          <w:rFonts w:ascii="Times New Roman" w:hAnsi="Times New Roman" w:cs="Times New Roman"/>
          <w:color w:val="000000" w:themeColor="text1"/>
          <w:sz w:val="24"/>
          <w:szCs w:val="24"/>
        </w:rPr>
        <w:t>аших целей, вы можете воспользоваться формулой:</w:t>
      </w:r>
    </w:p>
    <w:p w14:paraId="53E91555" w14:textId="77777777" w:rsidR="002B158D" w:rsidRPr="001A09E6" w:rsidRDefault="002B158D" w:rsidP="002B158D">
      <w:pPr>
        <w:pStyle w:val="a5"/>
        <w:spacing w:before="0" w:beforeAutospacing="0" w:after="0" w:afterAutospacing="0"/>
        <w:jc w:val="both"/>
      </w:pPr>
      <w:r w:rsidRPr="001A09E6">
        <w:rPr>
          <w:rFonts w:eastAsia="Tahoma"/>
          <w:bCs/>
          <w:kern w:val="24"/>
        </w:rPr>
        <w:t xml:space="preserve">Ежемесячные отчисления на цель </w:t>
      </w:r>
      <w:r w:rsidRPr="001A09E6">
        <w:rPr>
          <w:rFonts w:eastAsia="Tahoma"/>
          <w:kern w:val="24"/>
        </w:rPr>
        <w:t>= будущая стоимость цели / количество месяцев до достижения цели</w:t>
      </w:r>
    </w:p>
    <w:p w14:paraId="2FE4328D" w14:textId="77777777" w:rsidR="002B158D" w:rsidRPr="001A09E6" w:rsidRDefault="002B158D" w:rsidP="002B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9E6">
        <w:rPr>
          <w:rFonts w:ascii="Times New Roman" w:hAnsi="Times New Roman" w:cs="Times New Roman"/>
          <w:sz w:val="24"/>
          <w:szCs w:val="24"/>
        </w:rPr>
        <w:t>Что включает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09E6">
        <w:rPr>
          <w:rFonts w:ascii="Times New Roman" w:hAnsi="Times New Roman" w:cs="Times New Roman"/>
          <w:sz w:val="24"/>
          <w:szCs w:val="24"/>
        </w:rPr>
        <w:t xml:space="preserve"> бюджета на отпуск?</w:t>
      </w:r>
    </w:p>
    <w:p w14:paraId="60740870" w14:textId="77777777" w:rsidR="002B158D" w:rsidRPr="00400AC2" w:rsidRDefault="002B158D" w:rsidP="002B158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400AC2">
        <w:rPr>
          <w:rFonts w:ascii="Times New Roman" w:hAnsi="Times New Roman" w:cs="Times New Roman"/>
          <w:bCs/>
          <w:sz w:val="24"/>
          <w:szCs w:val="24"/>
        </w:rPr>
        <w:t>тоимость самого тура</w:t>
      </w:r>
    </w:p>
    <w:p w14:paraId="5E7499E3" w14:textId="77777777" w:rsidR="002B158D" w:rsidRPr="00400AC2" w:rsidRDefault="002B158D" w:rsidP="002B158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00AC2">
        <w:rPr>
          <w:rFonts w:ascii="Times New Roman" w:hAnsi="Times New Roman" w:cs="Times New Roman"/>
          <w:bCs/>
          <w:sz w:val="24"/>
          <w:szCs w:val="24"/>
        </w:rPr>
        <w:t>роезд (перелет)</w:t>
      </w:r>
    </w:p>
    <w:p w14:paraId="3A407434" w14:textId="77777777" w:rsidR="002B158D" w:rsidRPr="00400AC2" w:rsidRDefault="002B158D" w:rsidP="002B158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400AC2">
        <w:rPr>
          <w:rFonts w:ascii="Times New Roman" w:hAnsi="Times New Roman" w:cs="Times New Roman"/>
          <w:bCs/>
          <w:sz w:val="24"/>
          <w:szCs w:val="24"/>
        </w:rPr>
        <w:t>екущие (карманные) расходы</w:t>
      </w:r>
    </w:p>
    <w:p w14:paraId="55B6C774" w14:textId="77777777" w:rsidR="002B158D" w:rsidRPr="00400AC2" w:rsidRDefault="002B158D" w:rsidP="002B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AC2">
        <w:rPr>
          <w:rFonts w:ascii="Times New Roman" w:hAnsi="Times New Roman" w:cs="Times New Roman"/>
          <w:sz w:val="24"/>
          <w:szCs w:val="24"/>
        </w:rPr>
        <w:t>Из каких источников будем брать деньги?</w:t>
      </w:r>
    </w:p>
    <w:p w14:paraId="600EA1CD" w14:textId="77777777" w:rsidR="002B158D" w:rsidRPr="001A09E6" w:rsidRDefault="002B158D" w:rsidP="002B15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9E6">
        <w:rPr>
          <w:rFonts w:ascii="Times New Roman" w:hAnsi="Times New Roman" w:cs="Times New Roman"/>
          <w:bCs/>
          <w:sz w:val="24"/>
          <w:szCs w:val="24"/>
        </w:rPr>
        <w:t>Заработная плата</w:t>
      </w:r>
    </w:p>
    <w:p w14:paraId="2C622E8F" w14:textId="77777777" w:rsidR="002B158D" w:rsidRPr="00400AC2" w:rsidRDefault="002B158D" w:rsidP="002B158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AC2">
        <w:rPr>
          <w:rFonts w:ascii="Times New Roman" w:hAnsi="Times New Roman" w:cs="Times New Roman"/>
          <w:bCs/>
          <w:sz w:val="24"/>
          <w:szCs w:val="24"/>
        </w:rPr>
        <w:t>Дополнительные источники дохода (проценты по вкладам, доход от инвестирования, кэшбэк по картам, налоговые вычеты и т.д.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DA0EBCE" w14:textId="77777777" w:rsidR="002B158D" w:rsidRPr="001A09E6" w:rsidRDefault="002B158D" w:rsidP="002B1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9E6">
        <w:rPr>
          <w:rFonts w:ascii="Times New Roman" w:hAnsi="Times New Roman" w:cs="Times New Roman"/>
          <w:sz w:val="24"/>
          <w:szCs w:val="24"/>
        </w:rPr>
        <w:t xml:space="preserve">В качестве примера нестандартного способа экономии денег можно использовать такой, как «Море в стакане». </w:t>
      </w: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с собой - ежедневно – 100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– 100 рублей*30 дней*12 месяцев = 36 000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– копим на карте с % на остаток 6% годовых. Что получим в итоге? Около 37000 рублей.</w:t>
      </w:r>
    </w:p>
    <w:p w14:paraId="31831F18" w14:textId="77777777" w:rsidR="002B158D" w:rsidRPr="001A09E6" w:rsidRDefault="002B158D" w:rsidP="002B15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какой нестандартный способ экономии денег можете предложить вы?</w:t>
      </w:r>
    </w:p>
    <w:p w14:paraId="0E4CACB8" w14:textId="77777777" w:rsidR="002B158D" w:rsidRPr="001A09E6" w:rsidRDefault="002B158D" w:rsidP="002B1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ACFE2" w14:textId="77777777" w:rsidR="002B158D" w:rsidRPr="005408F3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5408F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lastRenderedPageBreak/>
        <w:t>Материал подготовил</w:t>
      </w:r>
    </w:p>
    <w:p w14:paraId="1E55DE0E" w14:textId="77777777" w:rsidR="002B158D" w:rsidRPr="005408F3" w:rsidRDefault="002B158D" w:rsidP="002B158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5408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Сироткин Сергей Александрович,</w:t>
      </w:r>
    </w:p>
    <w:p w14:paraId="5F348777" w14:textId="77777777" w:rsidR="002B158D" w:rsidRPr="005408F3" w:rsidRDefault="002B158D" w:rsidP="002B158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5408F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кандидат экономически наук, доцент</w:t>
      </w:r>
    </w:p>
    <w:p w14:paraId="7D3DCBE6" w14:textId="77777777" w:rsidR="002B158D" w:rsidRPr="005408F3" w:rsidRDefault="002B158D" w:rsidP="002B158D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5408F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заведующий кафедрой «Экономика и финансы» </w:t>
      </w:r>
    </w:p>
    <w:p w14:paraId="46C4376E" w14:textId="77777777" w:rsidR="002B158D" w:rsidRDefault="002B158D" w:rsidP="002B158D">
      <w:pPr>
        <w:spacing w:after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5408F3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Ярославского филиала Финуниверситета</w:t>
      </w:r>
    </w:p>
    <w:p w14:paraId="708F60FB" w14:textId="77777777" w:rsidR="002B158D" w:rsidRDefault="002B158D" w:rsidP="002B158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B1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887E36" w14:textId="77777777" w:rsidR="002B158D" w:rsidRPr="00924DF9" w:rsidRDefault="002B158D" w:rsidP="002B15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Право работника на дополнительные выходные дни</w:t>
      </w:r>
    </w:p>
    <w:p w14:paraId="5A5EAF5D" w14:textId="77777777" w:rsidR="002B158D" w:rsidRPr="00924DF9" w:rsidRDefault="002B158D" w:rsidP="002B158D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D7A6324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Ситуации, когда работник имеет право на дополнительные дни отдыха (их широко принято называть отгулами, хотя законодательно такое понятие не закреплено), можно разделить на две группы: когда предоставляется только отгул или когда можно выбрать неоплачиваемый отгул вместо повышенной оплаты.</w:t>
      </w:r>
    </w:p>
    <w:p w14:paraId="5B3A4C8B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К первой группе относятся ситуации, когда предоставляется исключительно оплачиваемый отгул за сдачу крови или за переработку в пределах графика вахтовой работы.</w:t>
      </w:r>
    </w:p>
    <w:p w14:paraId="6697630F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За каждый день сдачи крови полагается отгул с оплатой в размере среднего заработка, а если сдача крови пришлась на выходной или нерабочий праздничный день работнику полагаются два отгула. Отгулы не предоставляются только в случае, если после сдачи крови прошло более года.</w:t>
      </w:r>
    </w:p>
    <w:p w14:paraId="58C02C3C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Вахтовикам отгулы предоставляются в случае переработки рабочего времени в пределах графика работы. Каждый такой день оплачивается как день работы или в большем объеме, если это предусмотрено локальными актами организации. </w:t>
      </w:r>
    </w:p>
    <w:p w14:paraId="5F6DE851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Указанные положения закреплены в Трудовом кодексе РФ (</w:t>
      </w:r>
      <w:hyperlink r:id="rId5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1 ст. 152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hyperlink r:id="rId6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4 ст. 153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hyperlink r:id="rId7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2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- </w:t>
      </w:r>
      <w:hyperlink r:id="rId8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5 ст. 186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hyperlink r:id="rId9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3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hyperlink r:id="rId10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4 ст. 301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).</w:t>
      </w:r>
    </w:p>
    <w:p w14:paraId="16764232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Ко второй группе относятся ситуации, когда речь идет об отгуле вместо повышенной оплаты за работу в выходной или нерабочий праздничный день, за работу сверхурочно. Отгул за сверхурочную работу может предоставляться не только в днях, но и в часах. Его продолжительность не может быть менее времени сверхурочной работы. Однако если с работником заключен трудовой договор сроком до двух месяцев, то привлечение его к работе в выходной или нерабочий праздничный должно компенсироваться только повышенной оплатой.</w:t>
      </w:r>
    </w:p>
    <w:p w14:paraId="51D638AD" w14:textId="77777777" w:rsidR="002B158D" w:rsidRPr="00924DF9" w:rsidRDefault="002B158D" w:rsidP="002B15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Использование отгулов работниками осуществляется по согласованию с администрацией. Порядок их предоставления не урегулирован законом. В организациях он регламентируется локальным актом. Обычно работник подает письменное заявление, на основании которого издается приказ.</w:t>
      </w:r>
    </w:p>
    <w:p w14:paraId="22492DC0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Самовольное использование отгула служит основанием для привлечения работника к дисциплинарной ответственности за прогул. Исключением является ситуацию, когда после дня сдачи работником крови использование отгула даже без согласования с администрацией не является нарушением трудового законодательства (</w:t>
      </w:r>
      <w:hyperlink r:id="rId11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4 ст. 186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Трудового кодекса РФ, </w:t>
      </w:r>
      <w:hyperlink r:id="rId12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пп. "д" п. 39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Постановления Пленума Верховного Суда РФ от 17.03.2004 № 2). </w:t>
      </w:r>
    </w:p>
    <w:p w14:paraId="6C6CDD9D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Необоснованный отказ в предоставлении отгулов сопряжен с ответственностью для представителей администрации.</w:t>
      </w:r>
    </w:p>
    <w:p w14:paraId="277EB916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За </w:t>
      </w: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невыплату или несвоевременную выплату работнику среднего заработка за отгул за сдачу крови</w:t>
      </w:r>
      <w:r w:rsidRPr="00924DF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предусматривается административная </w:t>
      </w: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ответственность (</w:t>
      </w:r>
      <w:hyperlink r:id="rId13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ст. 5.27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КоАП РФ) или даже уголовная (</w:t>
      </w:r>
      <w:hyperlink r:id="rId14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ст. 145.1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Уголовного кодекса РФ). Если выплаты за отгул за сдачу крови произведены с опозданием, то организация уплатит проценты на эти суммы (</w:t>
      </w:r>
      <w:hyperlink r:id="rId15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ст. 236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Трудового кодекса РФ). </w:t>
      </w:r>
    </w:p>
    <w:p w14:paraId="438F4DF2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В случае предоставления отгула за сверхурочную работу менее продолжительного, чем сверхурочно отработанное время, организации грозит административная ответственность (</w:t>
      </w:r>
      <w:hyperlink r:id="rId16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ч. 1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, </w:t>
      </w:r>
      <w:hyperlink r:id="rId17" w:history="1">
        <w:r w:rsidRPr="00924DF9">
          <w:rPr>
            <w:rFonts w:ascii="Times New Roman" w:hAnsi="Times New Roman" w:cs="Times New Roman"/>
            <w:color w:val="0000FF"/>
            <w:sz w:val="24"/>
            <w:szCs w:val="24"/>
            <w14:ligatures w14:val="standardContextual"/>
          </w:rPr>
          <w:t>2 ст. 5.27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КоАП РФ).</w:t>
      </w:r>
    </w:p>
    <w:p w14:paraId="6BAE054B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Материал подготовили</w:t>
      </w:r>
    </w:p>
    <w:p w14:paraId="0E0DF9EC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кандидат экономически наук, доцент Роман Колесов,</w:t>
      </w:r>
    </w:p>
    <w:p w14:paraId="493986F6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 xml:space="preserve">студентка 3 курса </w:t>
      </w:r>
      <w:r w:rsidRPr="00924DF9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Алена Харинова</w:t>
      </w: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,</w:t>
      </w:r>
    </w:p>
    <w:p w14:paraId="3EFB55FF" w14:textId="77777777" w:rsidR="002B158D" w:rsidRDefault="002B158D" w:rsidP="002B158D">
      <w:pPr>
        <w:spacing w:after="0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Ярославский филиал Финансового университета при Правительстве РФ</w:t>
      </w:r>
    </w:p>
    <w:p w14:paraId="4B1EEE2E" w14:textId="77777777" w:rsidR="002B158D" w:rsidRDefault="002B158D" w:rsidP="002B158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B1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A42CAE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lastRenderedPageBreak/>
        <w:t xml:space="preserve">Как должны начисляться отпускные? </w:t>
      </w:r>
    </w:p>
    <w:p w14:paraId="41530479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14:paraId="28DF7A23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Приближается пора отпусков. Рассмотрим предусмотренные трудовым законодательством правила расчета среднего заработка за отпуск или, как это часто называют, - отпускных. </w:t>
      </w:r>
    </w:p>
    <w:p w14:paraId="205D64F0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 основе расчета отпускных за время оплачиваемых основного, дополнительного, учебных отпусков лежит расчет среднего заработка. Порядок расчета различается при предоставлении отпуска в календарных или рабочих днях. </w:t>
      </w:r>
    </w:p>
    <w:p w14:paraId="39F604F5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Согласно ст. 139 Трудового кодекса РФ в средний заработок для расчета отпускных включают учитываемые выплаты, начисленные работнику за расчетный период (12 календарных месяцев, предшествующих месяцу начала отпуска) в соответствии с системой оплаты труда, установленной в организации (далее – УВ). </w:t>
      </w:r>
    </w:p>
    <w:p w14:paraId="2E290691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В основе всех расчетов лежит определение так называемого среднедневного заработка (СДЗ), величина которого и умножается на количество дней предоставленного отпуска.</w:t>
      </w:r>
    </w:p>
    <w:p w14:paraId="76EDC12A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При предоставлении отпуска в календарных днях СДЗ рассчитывается исходя из того, что в месяце в среднем 29,3 календарных дня. Если все дни в расчетном периоде отработаны, то СДЗ рассчитывается делением суммы УВ на 12 месяцев и на 29,3 дня.</w:t>
      </w:r>
    </w:p>
    <w:p w14:paraId="1A1855F5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Если один или несколько месяцев расчетного периода отработаны не полностью (например, работник находился на больничном), СДЗ рассчитывается по формуле:</w:t>
      </w:r>
    </w:p>
    <w:p w14:paraId="32A6487C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СДЗ = УВ / (29,3 х Число полностью отработанных месяцев + 29,3 / Календарные дни в неполностью отработанном месяце х Количество отработанных календарных дней в неполностью отработанном месяце)</w:t>
      </w:r>
    </w:p>
    <w:p w14:paraId="30378488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Сумма отпускных определяется путем умножения СДЗ на продолжительность предоставленного в календарных днях отпуска.  </w:t>
      </w:r>
    </w:p>
    <w:p w14:paraId="5CE413D2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При предоставлении отпуска в рабочих днях СДЗ определяется по формуле:</w:t>
      </w:r>
    </w:p>
    <w:p w14:paraId="34D944E5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i/>
          <w:iCs/>
          <w:sz w:val="24"/>
          <w:szCs w:val="24"/>
          <w14:ligatures w14:val="standardContextual"/>
        </w:rPr>
        <w:t>СДЗ = УВ / Количество рабочих дней по графику 6-дневной рабочей недели, приходящихся на отработанное в расчетном периоде время</w:t>
      </w:r>
    </w:p>
    <w:p w14:paraId="0E34C45C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Расчет среднего заработка должен производиться по календарю 6-дневной рабочей недели, даже если в организации установлена 5-дневная.</w:t>
      </w:r>
    </w:p>
    <w:p w14:paraId="195DB59F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Сумма отпускных при этом определяется умножением СДЗ на продолжительность предоставленного в рабочих днях отпуска.  </w:t>
      </w:r>
    </w:p>
    <w:p w14:paraId="3B0D5114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Отметим ряд моментов.</w:t>
      </w:r>
    </w:p>
    <w:p w14:paraId="08EC4E93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Если среднемесячный заработок работника ниже минимального ежемесячного размера оплаты труда (МРОТ), то отпускные необходимо рассчитать исходя из величины </w:t>
      </w:r>
      <w:hyperlink r:id="rId18" w:history="1">
        <w:r w:rsidRPr="00924DF9">
          <w:rPr>
            <w:rFonts w:ascii="Times New Roman" w:hAnsi="Times New Roman" w:cs="Times New Roman"/>
            <w:sz w:val="24"/>
            <w:szCs w:val="24"/>
            <w14:ligatures w14:val="standardContextual"/>
          </w:rPr>
          <w:t>МРОТ</w:t>
        </w:r>
      </w:hyperlink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>. Однако величину МРОТ нужно брать пропорционально отработанному времени. Например, если работник трудится на 0,5 ставки, а МРОТ составляет 16242 руб., средний заработок не должен быть меньше 8121 руб.</w:t>
      </w:r>
    </w:p>
    <w:p w14:paraId="6C8F1CDD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Если отпускные начислены в сумме, которая меньше МРОТ, или за период отпуска МРОТ увеличился, то необходимо сделать перерасчет и доначислить отпускные. </w:t>
      </w:r>
    </w:p>
    <w:p w14:paraId="495344B8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Если в расчетном периоде не было отработанных дней (например, по причине отпуска по беременности и родам, отпуска по уходу за ребенком), то средний заработок определяется исходя из суммы заработной платы, начисленной за 12 календарных месяцев, предшествующих расчетному периоду. </w:t>
      </w:r>
    </w:p>
    <w:p w14:paraId="1A801931" w14:textId="77777777" w:rsidR="002B158D" w:rsidRPr="00924DF9" w:rsidRDefault="002B158D" w:rsidP="002B1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924DF9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Выплатить отпускные обязаны не позднее чем за 3 календарных дня до начала отпуска, а с суммы отпускных работодатель обязан удержать налог на доходы физических лиц. </w:t>
      </w:r>
    </w:p>
    <w:p w14:paraId="3F53382E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769F0C35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Материал подготовили</w:t>
      </w:r>
    </w:p>
    <w:p w14:paraId="4EA442BE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кандидат экономических наук, доцент Роман Колесов,</w:t>
      </w:r>
    </w:p>
    <w:p w14:paraId="0EA145AC" w14:textId="77777777" w:rsidR="002B158D" w:rsidRPr="00924DF9" w:rsidRDefault="002B158D" w:rsidP="002B158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 xml:space="preserve">студентка 3 курса </w:t>
      </w:r>
      <w:r w:rsidRPr="00924DF9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Алена Харинова</w:t>
      </w: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,</w:t>
      </w:r>
    </w:p>
    <w:p w14:paraId="5BFA985F" w14:textId="77777777" w:rsidR="002B158D" w:rsidRDefault="002B158D" w:rsidP="002B158D">
      <w:pPr>
        <w:spacing w:after="0"/>
        <w:jc w:val="right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24DF9">
        <w:rPr>
          <w:rFonts w:ascii="Times New Roman" w:eastAsia="Calibri" w:hAnsi="Times New Roman" w:cs="Times New Roman"/>
          <w:i/>
          <w:iCs/>
          <w:shd w:val="clear" w:color="auto" w:fill="FFFFFF"/>
        </w:rPr>
        <w:t>Ярославский филиал Финансового университета при Правительстве РФ</w:t>
      </w:r>
    </w:p>
    <w:p w14:paraId="37B459E4" w14:textId="77777777" w:rsidR="002B158D" w:rsidRDefault="002B158D" w:rsidP="002B158D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2B15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E95074" w14:textId="77777777" w:rsidR="002B158D" w:rsidRPr="00924DF9" w:rsidRDefault="002B158D" w:rsidP="002B15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D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Стратегии розничного инвестирования</w:t>
      </w:r>
    </w:p>
    <w:p w14:paraId="3DC036B3" w14:textId="77777777" w:rsidR="002B158D" w:rsidRPr="00924DF9" w:rsidRDefault="002B158D" w:rsidP="002B1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F5296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Кто такой розничный инвестор? Им может стать любой человек, и это очень просто. Нужно, чтобы появилось желание получать дополнительный пассивный доход. Инвестиции в различные финансовые инструменты позволяют это сделать.  </w:t>
      </w:r>
    </w:p>
    <w:p w14:paraId="0B100B01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Современные реалии формируют необходимость обеспечения свободных денежных средств. Однозначным является тот факт, что стабильный доход является первостепенным, например, заработная плата. Он является инструментом для обеспечения необходимых потребностей и благ, позволяющих поддерживать должный уровень качества жизни.  Тем не менее мы постоянно думаем над вопросом как еще получить дополнительные денежные средства.</w:t>
      </w:r>
    </w:p>
    <w:p w14:paraId="0182D5EC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То есть существует необходимость пассивного дохода, который мы можем обеспечивать по средствам инструментов финансового рынка. Но для того, чтобы использовать эти инструменты, необходимо их предварительно аккумулировать.</w:t>
      </w:r>
    </w:p>
    <w:p w14:paraId="135566D3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Наибольший пик розничного инвестирования пришелся на 2020 год, число розничных инвесторов составляло порядка 13-15 млн. чел. </w:t>
      </w:r>
    </w:p>
    <w:p w14:paraId="4E5666F2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Тем не менее инвестирование – сложный процесс, результат которого зависит от современных экономических и политических реалий и стратегий инвестирования. На сегодняшний день инвесторы предпочитают вкладывать денежные средства в наиболее знакомые продукты, которые с большей степенью вероятности обеспечат сохранность и приумножат их средства.</w:t>
      </w:r>
    </w:p>
    <w:p w14:paraId="63B84364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Говоря про стратегии розничного инвестирования чаще всего, они разрабатываются исходя из возраста граждан. </w:t>
      </w:r>
    </w:p>
    <w:p w14:paraId="2EFE4406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Фактически существует три стратегии: краткосрочная, среднесрочная и долгосрочная. Краткосрочные стратегии фактически ориентированы на быстрое восстановление стоимости российский акций, долгосрочные напротив направлены на возможность приобретения акций крупнейших компаний Российской Федерации на ценовом минимуме, но с перспективой увеличения стоимости за счет структурной трансформации Российской экономики и ее адаптации к требованиям рынка. </w:t>
      </w:r>
    </w:p>
    <w:p w14:paraId="6B8454D9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Актуальность среднесрочной стратегии в настоящее время снижена, поскольку нет возможности формировать прогнозы на период трех. Фактически использование сейчас краткосрочной стратегии удобно из-за существующей волатильности на рынке.</w:t>
      </w:r>
    </w:p>
    <w:p w14:paraId="4EB7EB4A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С точки зрения типа инвестиционной политики выделяют консервативную, умеренную и агрессивную. В рамках консервативной политики инвесторы делают акцент в настоящее время на надежность и отдают свой выбор в пользу размещения денежных средств во вклады, золото, облигации, недвижимость и акции, но только в долгосрочном периоде.</w:t>
      </w:r>
    </w:p>
    <w:p w14:paraId="00CA4370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>При умеренной политике сохраняется важность сохранения средств и наиболее популярным продуктом является вклад. При этом выбирая вклад нужно понимать, что это скорее способ сохранить сбережения, но не приумножить.</w:t>
      </w:r>
    </w:p>
    <w:p w14:paraId="6A89D316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Инвесторы с агрессивной политикой чаще всего работают в краткосрочной перспективе и выигрывают на спекулятивных операциях. Главный акцент они делают на получении максимального количестве прибыли при минимальном временном интервале. Нужно помнить о том, что данная стратегия требует от инвестора глубоких знаний операций на финансовом рынке и затраты по времени тоже будут большие по сравнению с другими стратегиями. </w:t>
      </w:r>
    </w:p>
    <w:p w14:paraId="4473E40F" w14:textId="77777777" w:rsidR="002B158D" w:rsidRPr="00924DF9" w:rsidRDefault="002B158D" w:rsidP="002B1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F9">
        <w:rPr>
          <w:rFonts w:ascii="Times New Roman" w:eastAsia="Calibri" w:hAnsi="Times New Roman" w:cs="Times New Roman"/>
          <w:sz w:val="24"/>
          <w:szCs w:val="24"/>
        </w:rPr>
        <w:t xml:space="preserve">Важно, перед тем как заниматься вложениями в любые финансовые активы, необходимо закрыть все действующие обязательность и только после этого формировать свой пассивный доход. </w:t>
      </w:r>
    </w:p>
    <w:p w14:paraId="2D00FC6D" w14:textId="77777777" w:rsidR="002B158D" w:rsidRPr="00924DF9" w:rsidRDefault="002B158D" w:rsidP="002B158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4D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Материал подготовила </w:t>
      </w:r>
    </w:p>
    <w:p w14:paraId="19E0A76F" w14:textId="77777777" w:rsidR="002B158D" w:rsidRPr="00924DF9" w:rsidRDefault="002B158D" w:rsidP="002B158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24D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Ермоленко Мария Олеговна</w:t>
      </w:r>
      <w:r w:rsidRPr="00924DF9">
        <w:rPr>
          <w:rFonts w:ascii="Times New Roman" w:eastAsia="Calibri" w:hAnsi="Times New Roman" w:cs="Times New Roman"/>
          <w:i/>
          <w:iCs/>
          <w:sz w:val="24"/>
          <w:szCs w:val="24"/>
        </w:rPr>
        <w:t>, заместитель директора по воспитательной работе и работе с абитуриентами, старший преподаватель кафедры «Экономика и финансы»</w:t>
      </w:r>
    </w:p>
    <w:p w14:paraId="5A840BE3" w14:textId="77777777" w:rsidR="002B158D" w:rsidRPr="006343AC" w:rsidRDefault="002B158D" w:rsidP="002B15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4D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Ярославского филиала ФГБОУ ВО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Pr="00924DF9">
        <w:rPr>
          <w:rFonts w:ascii="Times New Roman" w:eastAsia="Calibri" w:hAnsi="Times New Roman" w:cs="Times New Roman"/>
          <w:i/>
          <w:iCs/>
          <w:sz w:val="24"/>
          <w:szCs w:val="24"/>
        </w:rPr>
        <w:t>Финансовый университет при Правительстве РФ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»</w:t>
      </w:r>
    </w:p>
    <w:p w14:paraId="6C32C1F3" w14:textId="77777777" w:rsidR="0089781E" w:rsidRDefault="0089781E"/>
    <w:sectPr w:rsidR="0089781E" w:rsidSect="0014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36FD4"/>
    <w:multiLevelType w:val="hybridMultilevel"/>
    <w:tmpl w:val="AC6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0111"/>
    <w:multiLevelType w:val="hybridMultilevel"/>
    <w:tmpl w:val="0C2C76C4"/>
    <w:lvl w:ilvl="0" w:tplc="4D6C7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D25539"/>
    <w:multiLevelType w:val="hybridMultilevel"/>
    <w:tmpl w:val="44B68948"/>
    <w:lvl w:ilvl="0" w:tplc="4D6C7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047F36"/>
    <w:multiLevelType w:val="hybridMultilevel"/>
    <w:tmpl w:val="24AC5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8D"/>
    <w:rsid w:val="002B158D"/>
    <w:rsid w:val="00434AB6"/>
    <w:rsid w:val="008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2401"/>
  <w15:chartTrackingRefBased/>
  <w15:docId w15:val="{89DD9FF2-1437-4D48-908B-6D148601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58D"/>
    <w:pPr>
      <w:ind w:left="720"/>
      <w:contextualSpacing/>
    </w:pPr>
  </w:style>
  <w:style w:type="paragraph" w:customStyle="1" w:styleId="a4">
    <w:name w:val="Заг_осн. текст"/>
    <w:basedOn w:val="a"/>
    <w:uiPriority w:val="99"/>
    <w:rsid w:val="002B158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2B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98A75ED921E3868B3D7DDD90E6B85CF9D5DEE79CD5B61FA2E54B4A03BEEE8A37D054718C27CD56329EF065F699FEB2B971D220Eb604M" TargetMode="External"/><Relationship Id="rId13" Type="http://schemas.openxmlformats.org/officeDocument/2006/relationships/hyperlink" Target="consultantplus://offline/ref=E6183AC28125FE71C4D45AEA77EA6DAF5DB30E90116A08ED03E258D35BBAD7083DA7ED31EA22E74B2B47519942FF8854AC56EB8827055C4DM" TargetMode="External"/><Relationship Id="rId18" Type="http://schemas.openxmlformats.org/officeDocument/2006/relationships/hyperlink" Target="consultantplus://offline/ref=BC9FE7DE353C2FED49AF8CFED057D9EFB3BAE89498378C6EB68877494731F8BBBC5328522EDA80E22F1F4CED89F25DA398ECAD2BB17122uFf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098A75ED921E3868B3D7DDD90E6B85CF9D5DEE79CD5B61FA2E54B4A03BEEE8A37D054111C272823266EE5A1B3F8CEB2C971F2612653DC2bE06M" TargetMode="External"/><Relationship Id="rId12" Type="http://schemas.openxmlformats.org/officeDocument/2006/relationships/hyperlink" Target="consultantplus://offline/ref=F84701E2D852538BDD48E478BAC720D5C3763F7BA719C17B8E4024B8EB83CF587D8DEE7570B6DCD81A0C62E83864C141C94C03E8742C1C522A24M" TargetMode="External"/><Relationship Id="rId17" Type="http://schemas.openxmlformats.org/officeDocument/2006/relationships/hyperlink" Target="consultantplus://offline/ref=480E25EC89D8987E8349EB82DDD9180785F8EF94B05CB75CC3573A4C46A2E154672C5AE2D4EAF80C95BC442FDB3DA494B9929A9A59F3185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0E25EC89D8987E8349EB82DDD9180785F8EF94B05CB75CC3573A4C46A2E154672C5AE2D4EAFA0C95BC442FDB3DA494B9929A9A59F3185D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098A75ED921E3868B3D7DDD90E6B85CF9D5DEE79CD5B61FA2E54B4A03BEEE8A37D054713C17CD56329EF065F699FEB2B971D220Eb604M" TargetMode="External"/><Relationship Id="rId11" Type="http://schemas.openxmlformats.org/officeDocument/2006/relationships/hyperlink" Target="consultantplus://offline/ref=F84701E2D852538BDD48E478BAC720D5C67F3F7AA51FC17B8E4024B8EB83CF587D8DEE7379B4D48F4A4363B47C32D241CE4C01EC68222DM" TargetMode="External"/><Relationship Id="rId5" Type="http://schemas.openxmlformats.org/officeDocument/2006/relationships/hyperlink" Target="consultantplus://offline/ref=71098A75ED921E3868B3D7DDD90E6B85CF9D5DEE79CD5B61FA2E54B4A03BEEE8A37D054710C37CD56329EF065F699FEB2B971D220Eb604M" TargetMode="External"/><Relationship Id="rId15" Type="http://schemas.openxmlformats.org/officeDocument/2006/relationships/hyperlink" Target="consultantplus://offline/ref=E6183AC28125FE71C4D45AEA77EA6DAF5DB60591136E08ED03E258D35BBAD7083DA7ED34EC22E34B2B47519942FF8854AC56EB8827055C4DM" TargetMode="External"/><Relationship Id="rId10" Type="http://schemas.openxmlformats.org/officeDocument/2006/relationships/hyperlink" Target="consultantplus://offline/ref=71098A75ED921E3868B3D7DDD90E6B85CF9D5DEE79CD5B61FA2E54B4A03BEEE8A37D054110C17F8A663CFE5E526A82F52F8D01200C65b30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098A75ED921E3868B3D7DDD90E6B85CF9D5DEE79CD5B61FA2E54B4A03BEEE8A37D054110C1708A663CFE5E526A82F52F8D01200C65b30EM" TargetMode="External"/><Relationship Id="rId14" Type="http://schemas.openxmlformats.org/officeDocument/2006/relationships/hyperlink" Target="consultantplus://offline/ref=E6183AC28125FE71C4D45AEA77EA6DAF5DB30E90106C08ED03E258D35BBAD7083DA7ED34EC2FEA142E5240C14FFC954AA84CF78A25504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2671</Words>
  <Characters>15229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Екатерина Алексеевна</dc:creator>
  <cp:keywords/>
  <dc:description/>
  <cp:lastModifiedBy>Андрей Николаевич Бойцов</cp:lastModifiedBy>
  <cp:revision>2</cp:revision>
  <dcterms:created xsi:type="dcterms:W3CDTF">2023-07-19T08:04:00Z</dcterms:created>
  <dcterms:modified xsi:type="dcterms:W3CDTF">2023-07-19T08:04:00Z</dcterms:modified>
</cp:coreProperties>
</file>