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9" w:rsidRDefault="00BC6F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6FB9" w:rsidRDefault="00BC6FB9">
      <w:pPr>
        <w:pStyle w:val="ConsPlusNormal"/>
        <w:outlineLvl w:val="0"/>
      </w:pPr>
    </w:p>
    <w:p w:rsidR="00BC6FB9" w:rsidRDefault="00BC6FB9">
      <w:pPr>
        <w:pStyle w:val="ConsPlusTitle"/>
        <w:jc w:val="center"/>
        <w:outlineLvl w:val="0"/>
      </w:pPr>
      <w:r>
        <w:t>ПРАВИТЕЛЬСТВО ИВАНОВСКОЙ ОБЛАСТИ</w:t>
      </w:r>
    </w:p>
    <w:p w:rsidR="00BC6FB9" w:rsidRDefault="00BC6FB9">
      <w:pPr>
        <w:pStyle w:val="ConsPlusTitle"/>
        <w:jc w:val="center"/>
      </w:pPr>
    </w:p>
    <w:p w:rsidR="00BC6FB9" w:rsidRDefault="00BC6FB9">
      <w:pPr>
        <w:pStyle w:val="ConsPlusTitle"/>
        <w:jc w:val="center"/>
      </w:pPr>
      <w:r>
        <w:t>ПОСТАНОВЛЕНИЕ</w:t>
      </w:r>
    </w:p>
    <w:p w:rsidR="00BC6FB9" w:rsidRDefault="00BC6FB9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декабря 2022 г. N 759-п</w:t>
      </w:r>
    </w:p>
    <w:p w:rsidR="00BC6FB9" w:rsidRDefault="00BC6FB9">
      <w:pPr>
        <w:pStyle w:val="ConsPlusTitle"/>
        <w:jc w:val="center"/>
      </w:pPr>
    </w:p>
    <w:p w:rsidR="00BC6FB9" w:rsidRDefault="00BC6FB9">
      <w:pPr>
        <w:pStyle w:val="ConsPlusTitle"/>
        <w:jc w:val="center"/>
      </w:pPr>
      <w:r>
        <w:t>ОБ УТВЕРЖДЕНИИ ПОРЯДКА ПРЕДОСТАВЛЕНИЯ ЕДИНОВРЕМЕННОЙ</w:t>
      </w:r>
    </w:p>
    <w:p w:rsidR="00BC6FB9" w:rsidRDefault="00BC6FB9">
      <w:pPr>
        <w:pStyle w:val="ConsPlusTitle"/>
        <w:jc w:val="center"/>
      </w:pPr>
      <w:r>
        <w:t>ВЫПЛАТЫ ПЕДАГОГИЧЕСКИМ РАБОТНИКАМ ДЛЯ ОПЛАТЫ ИПОТЕЧНОГО</w:t>
      </w:r>
    </w:p>
    <w:p w:rsidR="00BC6FB9" w:rsidRDefault="00BC6FB9">
      <w:pPr>
        <w:pStyle w:val="ConsPlusTitle"/>
        <w:jc w:val="center"/>
      </w:pPr>
      <w:r>
        <w:t>КРЕДИТА, В ТОМ ЧИСЛЕ ПЕРВОНАЧАЛЬНОГО ВЗНОСА</w:t>
      </w:r>
    </w:p>
    <w:p w:rsidR="00BC6FB9" w:rsidRDefault="00BC6FB9">
      <w:pPr>
        <w:pStyle w:val="ConsPlusTitle"/>
        <w:jc w:val="center"/>
      </w:pPr>
      <w:r>
        <w:t>ПРИ ПОЛУЧЕНИИ ИПОТЕЧНОГО КРЕДИТА</w:t>
      </w:r>
    </w:p>
    <w:p w:rsidR="00BC6FB9" w:rsidRDefault="00BC6FB9">
      <w:pPr>
        <w:pStyle w:val="ConsPlusNormal"/>
        <w:jc w:val="center"/>
      </w:pPr>
    </w:p>
    <w:p w:rsidR="00BC6FB9" w:rsidRDefault="00BC6FB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30</w:t>
        </w:r>
      </w:hyperlink>
      <w:r>
        <w:t xml:space="preserve"> Устава Ивановской области, в целях улучшения жилищных условий педагогических работников, работающих в областных государственных и муниципальных образовательных организациях Ивановской области, Правительство Ивановской области постановляет:</w:t>
      </w:r>
    </w:p>
    <w:p w:rsidR="00BC6FB9" w:rsidRDefault="00BC6FB9">
      <w:pPr>
        <w:pStyle w:val="ConsPlusNormal"/>
        <w:ind w:firstLine="540"/>
        <w:jc w:val="both"/>
      </w:pPr>
    </w:p>
    <w:p w:rsidR="00BC6FB9" w:rsidRDefault="00BC6FB9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педагогическим работникам для оплаты ипотечного кредита, в том числе первоначального взноса при получении ипотечного кредита (прилагается).</w:t>
      </w:r>
    </w:p>
    <w:p w:rsidR="00BC6FB9" w:rsidRDefault="00BC6FB9">
      <w:pPr>
        <w:pStyle w:val="ConsPlusNormal"/>
        <w:ind w:firstLine="540"/>
        <w:jc w:val="both"/>
      </w:pPr>
    </w:p>
    <w:p w:rsidR="00BC6FB9" w:rsidRDefault="00BC6FB9">
      <w:pPr>
        <w:pStyle w:val="ConsPlusNormal"/>
        <w:ind w:firstLine="540"/>
        <w:jc w:val="both"/>
      </w:pPr>
      <w:r>
        <w:t>2. Финансовое обеспечение предоставления единовременной выплаты педагогическим работникам для оплаты ипотечного кредита, в том числе первоначального взноса при получении ипотечного кредита, осуществляется в пределах бюджетных ассигнований, предусмотренных Департаменту образования Ивановской области на указанные цели законом Ивановской области об областном бюджете на очередной финансовый год и плановый период.</w:t>
      </w:r>
    </w:p>
    <w:p w:rsidR="00BC6FB9" w:rsidRDefault="00BC6FB9">
      <w:pPr>
        <w:pStyle w:val="ConsPlusNormal"/>
        <w:ind w:firstLine="540"/>
        <w:jc w:val="both"/>
      </w:pPr>
    </w:p>
    <w:p w:rsidR="00BC6FB9" w:rsidRDefault="00BC6FB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18.08.2022 N 443-п "Об утверждении Порядка предоставления единовременной выплаты педагогическим работникам для оплаты части первоначального взноса при получении ипотечного кредита".</w:t>
      </w:r>
    </w:p>
    <w:p w:rsidR="00BC6FB9" w:rsidRDefault="00BC6FB9">
      <w:pPr>
        <w:pStyle w:val="ConsPlusNormal"/>
        <w:ind w:firstLine="540"/>
        <w:jc w:val="both"/>
      </w:pPr>
    </w:p>
    <w:p w:rsidR="00BC6FB9" w:rsidRDefault="00BC6FB9">
      <w:pPr>
        <w:pStyle w:val="ConsPlusNormal"/>
        <w:ind w:firstLine="540"/>
        <w:jc w:val="both"/>
      </w:pPr>
      <w:r>
        <w:t>4. Настоящее постановление вступает в силу с 01.01.2023.</w:t>
      </w:r>
    </w:p>
    <w:p w:rsidR="00BC6FB9" w:rsidRDefault="00BC6FB9">
      <w:pPr>
        <w:pStyle w:val="ConsPlusNormal"/>
        <w:jc w:val="both"/>
      </w:pPr>
    </w:p>
    <w:p w:rsidR="00BC6FB9" w:rsidRDefault="00BC6FB9">
      <w:pPr>
        <w:pStyle w:val="ConsPlusNormal"/>
        <w:jc w:val="right"/>
      </w:pPr>
      <w:r>
        <w:t>Губернатор Ивановской области</w:t>
      </w:r>
    </w:p>
    <w:p w:rsidR="00BC6FB9" w:rsidRDefault="00BC6FB9">
      <w:pPr>
        <w:pStyle w:val="ConsPlusNormal"/>
        <w:jc w:val="right"/>
      </w:pPr>
      <w:r>
        <w:t>С.С.ВОСКРЕСЕНСКИЙ</w:t>
      </w: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right"/>
        <w:outlineLvl w:val="0"/>
      </w:pPr>
      <w:r>
        <w:t>Приложение</w:t>
      </w:r>
    </w:p>
    <w:p w:rsidR="00BC6FB9" w:rsidRDefault="00BC6FB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BC6FB9" w:rsidRDefault="00BC6FB9">
      <w:pPr>
        <w:pStyle w:val="ConsPlusNormal"/>
        <w:jc w:val="right"/>
      </w:pPr>
      <w:r>
        <w:t>Правительства</w:t>
      </w:r>
    </w:p>
    <w:p w:rsidR="00BC6FB9" w:rsidRDefault="00BC6FB9">
      <w:pPr>
        <w:pStyle w:val="ConsPlusNormal"/>
        <w:jc w:val="right"/>
      </w:pPr>
      <w:r>
        <w:t>Ивановской области</w:t>
      </w:r>
    </w:p>
    <w:p w:rsidR="00BC6FB9" w:rsidRDefault="00BC6FB9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20.12.2022 N 759-п</w:t>
      </w:r>
    </w:p>
    <w:p w:rsidR="00BC6FB9" w:rsidRDefault="00BC6FB9">
      <w:pPr>
        <w:pStyle w:val="ConsPlusNormal"/>
        <w:jc w:val="right"/>
      </w:pPr>
    </w:p>
    <w:p w:rsidR="00BC6FB9" w:rsidRDefault="00BC6FB9">
      <w:pPr>
        <w:pStyle w:val="ConsPlusTitle"/>
        <w:jc w:val="center"/>
      </w:pPr>
      <w:bookmarkStart w:id="0" w:name="P34"/>
      <w:bookmarkEnd w:id="0"/>
      <w:r>
        <w:t>ПОРЯДОК</w:t>
      </w:r>
    </w:p>
    <w:p w:rsidR="00BC6FB9" w:rsidRDefault="00BC6FB9">
      <w:pPr>
        <w:pStyle w:val="ConsPlusTitle"/>
        <w:jc w:val="center"/>
      </w:pPr>
      <w:r>
        <w:t>ПРЕДОСТАВЛЕНИЯ ЕДИНОВРЕМЕННОЙ ВЫПЛАТЫ ПЕДАГОГИЧЕСКИМ</w:t>
      </w:r>
    </w:p>
    <w:p w:rsidR="00BC6FB9" w:rsidRDefault="00BC6FB9">
      <w:pPr>
        <w:pStyle w:val="ConsPlusTitle"/>
        <w:jc w:val="center"/>
      </w:pPr>
      <w:r>
        <w:t>РАБОТНИКАМ ДЛЯ ОПЛАТЫ ИПОТЕЧНОГО КРЕДИТА, В ТОМ ЧИСЛЕ</w:t>
      </w:r>
    </w:p>
    <w:p w:rsidR="00BC6FB9" w:rsidRDefault="00BC6FB9">
      <w:pPr>
        <w:pStyle w:val="ConsPlusTitle"/>
        <w:jc w:val="center"/>
      </w:pPr>
      <w:r>
        <w:t>ПЕРВОНАЧАЛЬНОГО ВЗНОСА ПРИ ПОЛУЧЕНИИ ИПОТЕЧНОГО КРЕДИТА</w:t>
      </w:r>
    </w:p>
    <w:p w:rsidR="00BC6FB9" w:rsidRDefault="00BC6FB9">
      <w:pPr>
        <w:pStyle w:val="ConsPlusNormal"/>
        <w:jc w:val="center"/>
      </w:pPr>
    </w:p>
    <w:p w:rsidR="00BC6FB9" w:rsidRDefault="00BC6FB9">
      <w:pPr>
        <w:pStyle w:val="ConsPlusNormal"/>
        <w:ind w:firstLine="540"/>
        <w:jc w:val="both"/>
      </w:pPr>
      <w:r>
        <w:t xml:space="preserve">1. Настоящий Порядок устанавливает механизм предоставления педагогическим работникам </w:t>
      </w:r>
      <w:r>
        <w:lastRenderedPageBreak/>
        <w:t>областных государственных и муниципальных организаций, реализующих основные общеобразовательные программы дошкольного и общего образования (далее - педагогический работник, образовательные организации), единовременной выплаты для оплаты ипотечного кредита, в том числе первоначального взноса при получении ипотечного кредита (далее - выплата).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2. Выплата является мерой социальной поддержки и не учитывается в составе доходов семей педагогических работников при получении ими иных мер социальной поддержки.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Целью предоставления выплаты является оплата педагогическим работником ипотечного кредита, в том числе первоначального взноса при получении ипотечного кредита: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приобретение жилого помещения путем заключения договора купли-продажи;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приобретение жилого помещения, являющегося объектом долевого участия в строительстве, путем заключения договора участия в долевом строительстве или договора об уступке прав требований по договору участия в долевом строительстве;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строительство индивидуального жилого дома, осуществляемое по договору строительного подряда.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Приобретаемое (строящееся) с использованием выплаты жилое помещение в рамках настоящего Порядка должно находиться на территории Ивановской области.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Размер выплаты педагогическому работнику составляет 300000,00 рубля вне зависимости от стоимости приобретаемого (строящегося) жилья.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3. Выплата предоставляется педагогическому работнику, отвечающему в совокупности следующим требованиям: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возраст</w:t>
      </w:r>
      <w:proofErr w:type="gramEnd"/>
      <w:r>
        <w:t xml:space="preserve"> до 35 лет на день получения выплаты;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гражданства Российской Федерации;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проживание</w:t>
      </w:r>
      <w:proofErr w:type="gramEnd"/>
      <w:r>
        <w:t xml:space="preserve"> на территории Ивановской области;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работа в образовательной организации в должностях, предусмотренных </w:t>
      </w:r>
      <w:hyperlink r:id="rId7">
        <w:r>
          <w:rPr>
            <w:color w:val="0000FF"/>
          </w:rPr>
          <w:t>подразделом 2 раздела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N 225;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объем</w:t>
      </w:r>
      <w:proofErr w:type="gramEnd"/>
      <w:r>
        <w:t xml:space="preserve"> учебной нагрузки не менее 18 часов в неделю (для педагогических работников, замещающих должность "учитель");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стаж</w:t>
      </w:r>
      <w:proofErr w:type="gramEnd"/>
      <w:r>
        <w:t xml:space="preserve"> педагогической работы не менее 5 лет.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Выплата не предоставляется педагогическим работникам, замещающим указанные в настоящем пункте должности по совместительству.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2" w:name="P55"/>
      <w:bookmarkEnd w:id="2"/>
      <w:r>
        <w:t>4. Выплата предоставляется педагогическому работнику однократно на основании соглашения о предоставлении выплаты, предусматривающего следующие существенные условия: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обязанность педагогических работников, замещающих должность "учитель", в течение 3 лет со дня получения выплаты исполнять трудовые обязанности в образовательной организации по должности "учитель" с объемом учебной нагрузки не менее 18 часов в неделю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8">
        <w:r>
          <w:rPr>
            <w:color w:val="0000FF"/>
          </w:rPr>
          <w:t>статьями 106</w:t>
        </w:r>
      </w:hyperlink>
      <w:r>
        <w:t xml:space="preserve"> и </w:t>
      </w:r>
      <w:hyperlink r:id="rId9">
        <w:r>
          <w:rPr>
            <w:color w:val="0000FF"/>
          </w:rPr>
          <w:t>107</w:t>
        </w:r>
      </w:hyperlink>
      <w:r>
        <w:t xml:space="preserve"> Трудового кодекса Российской Федерации);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4" w:name="P57"/>
      <w:bookmarkEnd w:id="4"/>
      <w:r>
        <w:lastRenderedPageBreak/>
        <w:t xml:space="preserve">обязанность педагогического работника, за исключением педагогического работника, замещающего должность "учитель", в течение 3 лет со дня получения выплаты исполнять трудовые обязанности в образовательной организации по замещаемой на день получения выплаты должности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10">
        <w:r>
          <w:rPr>
            <w:color w:val="0000FF"/>
          </w:rPr>
          <w:t>статьями 106</w:t>
        </w:r>
      </w:hyperlink>
      <w:r>
        <w:t xml:space="preserve"> и </w:t>
      </w:r>
      <w:hyperlink r:id="rId11">
        <w:r>
          <w:rPr>
            <w:color w:val="0000FF"/>
          </w:rPr>
          <w:t>107</w:t>
        </w:r>
      </w:hyperlink>
      <w:r>
        <w:t xml:space="preserve"> Трудового кодекса Российской Федерации);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срок</w:t>
      </w:r>
      <w:proofErr w:type="gramEnd"/>
      <w:r>
        <w:t xml:space="preserve"> перечисления Департаментом образования Ивановской области (далее - Департамент) выплаты педагогическому работнику на счет, указанный в заявлении, в течение 15 рабочих дней со дня заключения соглашения о предоставлении выплаты;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обязанность педагогического работника возвратить в областной бюджет в полном объеме средства выплаты при расторжении трудового договора до истечения срока, указанного в </w:t>
      </w:r>
      <w:hyperlink w:anchor="P56">
        <w:r>
          <w:rPr>
            <w:color w:val="0000FF"/>
          </w:rPr>
          <w:t>абзацах втором</w:t>
        </w:r>
      </w:hyperlink>
      <w:r>
        <w:t xml:space="preserve"> и </w:t>
      </w:r>
      <w:hyperlink w:anchor="P57">
        <w:r>
          <w:rPr>
            <w:color w:val="0000FF"/>
          </w:rPr>
          <w:t>третьем</w:t>
        </w:r>
      </w:hyperlink>
      <w:r>
        <w:t xml:space="preserve"> настоящего пункта (за исключением случаев расторжения трудового договора по основаниям, предусмотренным </w:t>
      </w:r>
      <w:hyperlink r:id="rId12">
        <w:r>
          <w:rPr>
            <w:color w:val="0000FF"/>
          </w:rPr>
          <w:t>пунктом 8 части первой статьи 77</w:t>
        </w:r>
      </w:hyperlink>
      <w:r>
        <w:t xml:space="preserve"> и </w:t>
      </w:r>
      <w:hyperlink r:id="rId13">
        <w:r>
          <w:rPr>
            <w:color w:val="0000FF"/>
          </w:rPr>
          <w:t>пунктами 5</w:t>
        </w:r>
      </w:hyperlink>
      <w:r>
        <w:t xml:space="preserve"> - </w:t>
      </w:r>
      <w:hyperlink r:id="rId14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Федерации), в течение 60 календарных дней с даты расторжения трудового договора путем перечисления на лицевой счет Департамента, указанный в соглашении о предоставлении выплаты;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обязанность</w:t>
      </w:r>
      <w:proofErr w:type="gramEnd"/>
      <w:r>
        <w:t xml:space="preserve"> предоставления педагогическим работником в Департамент документа, подтверждающего направление выплаты на оплату ипотечного кредита, в том числе первоначального взноса при получении ипотечного кредита, в течение 10 рабочих дней со дня совершения оплаты ипотечного кредита (оплаты первоначального взноса при получении ипотечного кредита). Указанный документ представляется педагогическим работником в копии, заверенной в установленном законодательством Российской Федерации порядке, либо в незаверенной копии с предъявлением оригинала документа.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5. Соглашение о предоставлении выплаты заключается на основании </w:t>
      </w:r>
      <w:hyperlink w:anchor="P108">
        <w:r>
          <w:rPr>
            <w:color w:val="0000FF"/>
          </w:rPr>
          <w:t>заявления</w:t>
        </w:r>
      </w:hyperlink>
      <w:r>
        <w:t xml:space="preserve"> педагогического работника, составленного по форме согласно приложению к настоящему Порядку (далее - заявление), с приложением следующих документов: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удостоверяющего личность;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проживание педагогического работника на территории Ивановской области;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письменного</w:t>
      </w:r>
      <w:proofErr w:type="gramEnd"/>
      <w:r>
        <w:t xml:space="preserve"> согласия на обработку персональных данных, составленного с соблюдением требований </w:t>
      </w:r>
      <w:hyperlink r:id="rId15">
        <w:r>
          <w:rPr>
            <w:color w:val="0000FF"/>
          </w:rPr>
          <w:t>статьи 9</w:t>
        </w:r>
      </w:hyperlink>
      <w:r>
        <w:t xml:space="preserve"> Федерального закона от 27.07.2006 N 152-ФЗ "О персональных данных";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наличие действующего ипотечного кредита, оформленного не ранее 01.01.2018, или действующего решения о предоставлении ипотечного кредита, выданного кредитной организацией на имя педагогического работника, с указанием его паспортных данных, предполагаемой суммы первоначального взноса по ипотечному кредиту, подписанного уполномоченным работником кредитной организации и скрепленного печатью кредитной организации;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трудового</w:t>
      </w:r>
      <w:proofErr w:type="gramEnd"/>
      <w:r>
        <w:t xml:space="preserve"> договора с образовательной организацией;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трудовой</w:t>
      </w:r>
      <w:proofErr w:type="gramEnd"/>
      <w:r>
        <w:t xml:space="preserve"> книжки и (или) сведений о трудовой деятельности;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объем учебной нагрузки (для педагогических работников, замещающих должность "учитель");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свидетельства</w:t>
      </w:r>
      <w:proofErr w:type="gramEnd"/>
      <w:r>
        <w:t xml:space="preserve"> о постановке на учет физического лица в налоговом органе или уведомления о постановке на учет физического лица в налоговом органе;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lastRenderedPageBreak/>
        <w:t>страхового</w:t>
      </w:r>
      <w:proofErr w:type="gramEnd"/>
      <w:r>
        <w:t xml:space="preserve"> свидетельства обязательного пенсионного страхования.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педагогическим работником лично либо уполномоченным лицом при наличии надлежащим образом оформленных полномочий.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Департамент в копиях, заверенных в установленном законодательством Российской Федерации порядке.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Заявление представляется в Департамент в двух экземплярах.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6. Департамент в течение 1 рабочего дня со дня получения заявления и документов, указанных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настоящего Порядка, проверяет правильность оформления заявления, комплектность документов.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7. Основаниями для отказа в приеме заявления и документов являются: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представление</w:t>
      </w:r>
      <w:proofErr w:type="gramEnd"/>
      <w:r>
        <w:t xml:space="preserve"> заявления не по установленной форме;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несоответствие</w:t>
      </w:r>
      <w:proofErr w:type="gramEnd"/>
      <w:r>
        <w:t xml:space="preserve"> педагогического работника требованиям, установленным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BC6FB9" w:rsidRDefault="00BC6FB9">
      <w:pPr>
        <w:pStyle w:val="ConsPlusNormal"/>
        <w:spacing w:before="220"/>
        <w:ind w:firstLine="540"/>
        <w:jc w:val="both"/>
      </w:pPr>
      <w:proofErr w:type="gramStart"/>
      <w:r>
        <w:t>представление</w:t>
      </w:r>
      <w:proofErr w:type="gramEnd"/>
      <w:r>
        <w:t xml:space="preserve"> неполного комплекта документов,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BC6FB9" w:rsidRDefault="00BC6FB9">
      <w:pPr>
        <w:pStyle w:val="ConsPlusNormal"/>
        <w:spacing w:before="220"/>
        <w:ind w:firstLine="540"/>
        <w:jc w:val="both"/>
      </w:pPr>
      <w:bookmarkStart w:id="7" w:name="P79"/>
      <w:bookmarkEnd w:id="7"/>
      <w:r>
        <w:t>При наличии оснований для отказа в приеме заявления и документов Департамент в течение 2 рабочих дней со дня получения от педагогического работника либо иного уполномоченного лица заявления и приложенных к нему документов готовит в письменной форме обоснованный отказ в приеме заявления и приложенных к нему документов (далее - отказ).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Представленные педагогическим работником либо иным уполномоченным лицом заявление и документы прикладываются к отказу, подписанному начальником Департамента, который в течение срока, указанного в </w:t>
      </w:r>
      <w:hyperlink w:anchor="P79">
        <w:r>
          <w:rPr>
            <w:color w:val="0000FF"/>
          </w:rPr>
          <w:t>абзаце пятом</w:t>
        </w:r>
      </w:hyperlink>
      <w:r>
        <w:t xml:space="preserve"> настоящего пункта, вручается педагогическому работнику либо иному уполномоченному лицу под подпись либо направляется на почтовый адрес педагогического работника, указанный в заявлении.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основаниями для отказа в приеме заявления и документов, педагогический работник либо иное уполномоченное лицо вправе повторно подать в Департамент заявление и документы для заключения соглашения о предоставлении выплаты.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8. В случае соответствия заявления и документов, указанных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настоящего Порядка, требованиям настоящего Порядка Департамент в течение срока, указанного в </w:t>
      </w:r>
      <w:hyperlink w:anchor="P74">
        <w:r>
          <w:rPr>
            <w:color w:val="0000FF"/>
          </w:rPr>
          <w:t>пункте 6</w:t>
        </w:r>
      </w:hyperlink>
      <w:r>
        <w:t xml:space="preserve"> настоящего Порядка, осуществляет проставление на одном экземпляре заявления даты приема заявления и приложенных к нему документов, а также возвращает педагогическому работнику либо иному уполномоченному лицу указанный экземпляр заявления.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9. В случае соответствия заявления и документов, указанных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настоящего Порядка, требованиям настоящего Порядка в течение 10 рабочих дней со дня приема заявления и документов между Департаментом и педагогическим работником заключается соглашение о предоставлении выплаты.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10. О фактах заключения соглашения о предоставлении выплаты с педагогическим работником и перечисления ему выплаты Департамент в течение 15 рабочих дней со дня перечисления педагогическому работнику выплаты уведомляет образовательную организацию, с которой у педагогического работника заключен трудовой договор, посредством направления Департаментом письменного уведомления на почтовый адрес образовательной организации.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lastRenderedPageBreak/>
        <w:t xml:space="preserve">11. В случае если в сроки,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настоящего Порядка, выплата не будет добровольно возмещена педагогическим работником в областной бюджет, ее возврат осуществляется Департаментом в судебном порядке.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>12. В случае расторжения трудового договора с педагогическим работником до истечения 3-летнего срока работы образовательная организация письменно уведомляет об этом Департамент в течение 3 рабочих дней с даты расторжения трудового договора с указанием основания расторжения трудового договора.</w:t>
      </w:r>
    </w:p>
    <w:p w:rsidR="00BC6FB9" w:rsidRDefault="00BC6FB9">
      <w:pPr>
        <w:pStyle w:val="ConsPlusNormal"/>
        <w:spacing w:before="220"/>
        <w:ind w:firstLine="540"/>
        <w:jc w:val="both"/>
      </w:pPr>
      <w:r>
        <w:t xml:space="preserve">13. В случае возврата педагогическим работником средств выплаты в связи с расторжением трудового договора с образовательной организацией до истечения 3-летнего срока работы (за исключением случаев расторжения трудового договора по основаниям, предусмотренным </w:t>
      </w:r>
      <w:hyperlink r:id="rId16">
        <w:r>
          <w:rPr>
            <w:color w:val="0000FF"/>
          </w:rPr>
          <w:t>пунктом 8 части первой статьи 77</w:t>
        </w:r>
      </w:hyperlink>
      <w:r>
        <w:t xml:space="preserve"> и </w:t>
      </w:r>
      <w:hyperlink r:id="rId17">
        <w:r>
          <w:rPr>
            <w:color w:val="0000FF"/>
          </w:rPr>
          <w:t>пунктами 5</w:t>
        </w:r>
      </w:hyperlink>
      <w:r>
        <w:t xml:space="preserve"> - </w:t>
      </w:r>
      <w:hyperlink r:id="rId18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 вторично право на получение указанной выплаты у педагогического работника не возникает.</w:t>
      </w:r>
    </w:p>
    <w:p w:rsidR="00BC6FB9" w:rsidRDefault="00BC6FB9">
      <w:pPr>
        <w:pStyle w:val="ConsPlusNormal"/>
      </w:pPr>
    </w:p>
    <w:p w:rsidR="00BC6FB9" w:rsidRDefault="00BC6FB9">
      <w:pPr>
        <w:pStyle w:val="ConsPlusNormal"/>
      </w:pPr>
    </w:p>
    <w:p w:rsidR="00BC6FB9" w:rsidRDefault="00BC6FB9">
      <w:pPr>
        <w:pStyle w:val="ConsPlusNormal"/>
      </w:pPr>
    </w:p>
    <w:p w:rsidR="00BC6FB9" w:rsidRDefault="00BC6FB9">
      <w:pPr>
        <w:pStyle w:val="ConsPlusNormal"/>
      </w:pPr>
    </w:p>
    <w:p w:rsidR="00BC6FB9" w:rsidRDefault="00BC6FB9">
      <w:pPr>
        <w:pStyle w:val="ConsPlusNormal"/>
      </w:pPr>
    </w:p>
    <w:p w:rsidR="00BC6FB9" w:rsidRDefault="00BC6FB9">
      <w:pPr>
        <w:pStyle w:val="ConsPlusNormal"/>
        <w:jc w:val="right"/>
        <w:outlineLvl w:val="1"/>
      </w:pPr>
      <w:r>
        <w:t>Приложение</w:t>
      </w:r>
    </w:p>
    <w:p w:rsidR="00BC6FB9" w:rsidRDefault="00BC6FB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BC6FB9" w:rsidRDefault="00BC6FB9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единовременной выплаты</w:t>
      </w:r>
    </w:p>
    <w:p w:rsidR="00BC6FB9" w:rsidRDefault="00BC6FB9">
      <w:pPr>
        <w:pStyle w:val="ConsPlusNormal"/>
        <w:jc w:val="right"/>
      </w:pPr>
      <w:proofErr w:type="gramStart"/>
      <w:r>
        <w:t>педагогическим</w:t>
      </w:r>
      <w:proofErr w:type="gramEnd"/>
      <w:r>
        <w:t xml:space="preserve"> работникам</w:t>
      </w:r>
    </w:p>
    <w:p w:rsidR="00BC6FB9" w:rsidRDefault="00BC6FB9">
      <w:pPr>
        <w:pStyle w:val="ConsPlusNormal"/>
        <w:jc w:val="right"/>
      </w:pPr>
      <w:proofErr w:type="gramStart"/>
      <w:r>
        <w:t>для</w:t>
      </w:r>
      <w:proofErr w:type="gramEnd"/>
      <w:r>
        <w:t xml:space="preserve"> оплаты ипотечного кредита,</w:t>
      </w:r>
    </w:p>
    <w:p w:rsidR="00BC6FB9" w:rsidRDefault="00BC6FB9">
      <w:pPr>
        <w:pStyle w:val="ConsPlusNormal"/>
        <w:jc w:val="right"/>
      </w:pPr>
      <w:proofErr w:type="gramStart"/>
      <w:r>
        <w:t>в</w:t>
      </w:r>
      <w:proofErr w:type="gramEnd"/>
      <w:r>
        <w:t xml:space="preserve"> том числе первоначального взноса</w:t>
      </w:r>
    </w:p>
    <w:p w:rsidR="00BC6FB9" w:rsidRDefault="00BC6FB9">
      <w:pPr>
        <w:pStyle w:val="ConsPlusNormal"/>
        <w:jc w:val="right"/>
      </w:pPr>
      <w:proofErr w:type="gramStart"/>
      <w:r>
        <w:t>при</w:t>
      </w:r>
      <w:proofErr w:type="gramEnd"/>
      <w:r>
        <w:t xml:space="preserve"> получении ипотечного кредита</w:t>
      </w:r>
    </w:p>
    <w:p w:rsidR="00BC6FB9" w:rsidRDefault="00BC6FB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721"/>
        <w:gridCol w:w="2267"/>
      </w:tblGrid>
      <w:tr w:rsidR="00BC6FB9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jc w:val="right"/>
            </w:pPr>
            <w:r>
              <w:t>Начальнику Департамента образования Ивановской области</w:t>
            </w:r>
          </w:p>
          <w:p w:rsidR="00BC6FB9" w:rsidRDefault="00BC6FB9">
            <w:pPr>
              <w:pStyle w:val="ConsPlusNormal"/>
              <w:jc w:val="right"/>
            </w:pPr>
            <w:r>
              <w:t>______________________________________</w:t>
            </w:r>
          </w:p>
          <w:p w:rsidR="00BC6FB9" w:rsidRDefault="00BC6FB9">
            <w:pPr>
              <w:pStyle w:val="ConsPlusNormal"/>
              <w:jc w:val="right"/>
            </w:pPr>
            <w:proofErr w:type="gramStart"/>
            <w:r>
              <w:t>от</w:t>
            </w:r>
            <w:proofErr w:type="gramEnd"/>
            <w:r>
              <w:t xml:space="preserve"> ___________________________________,</w:t>
            </w:r>
          </w:p>
          <w:p w:rsidR="00BC6FB9" w:rsidRDefault="00BC6FB9">
            <w:pPr>
              <w:pStyle w:val="ConsPlusNormal"/>
              <w:jc w:val="right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полностью фамилию, имя, отчество (последнее - при наличии))</w:t>
            </w:r>
          </w:p>
          <w:p w:rsidR="00BC6FB9" w:rsidRDefault="00BC6FB9">
            <w:pPr>
              <w:pStyle w:val="ConsPlusNormal"/>
              <w:jc w:val="right"/>
            </w:pPr>
            <w:proofErr w:type="gramStart"/>
            <w:r>
              <w:t>почтовый</w:t>
            </w:r>
            <w:proofErr w:type="gramEnd"/>
            <w:r>
              <w:t xml:space="preserve"> адрес ____________________,</w:t>
            </w:r>
          </w:p>
          <w:p w:rsidR="00BC6FB9" w:rsidRDefault="00BC6FB9">
            <w:pPr>
              <w:pStyle w:val="ConsPlusNormal"/>
              <w:jc w:val="right"/>
            </w:pPr>
            <w:r>
              <w:t>тел. ______________________,</w:t>
            </w:r>
          </w:p>
        </w:tc>
      </w:tr>
      <w:tr w:rsidR="00BC6FB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jc w:val="center"/>
            </w:pPr>
            <w:bookmarkStart w:id="8" w:name="P108"/>
            <w:bookmarkEnd w:id="8"/>
            <w:proofErr w:type="gramStart"/>
            <w:r>
              <w:t>заявление</w:t>
            </w:r>
            <w:proofErr w:type="gramEnd"/>
            <w:r>
              <w:t>.</w:t>
            </w:r>
          </w:p>
        </w:tc>
      </w:tr>
      <w:tr w:rsidR="00BC6FB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ind w:firstLine="283"/>
              <w:jc w:val="both"/>
            </w:pPr>
            <w:r>
              <w:t>Прошу заключить со мной соглашение о предоставлении единовременной выплаты педагогическим работникам для оплаты ипотечного кредита/первоначального взноса при получении ипотечного кредита (нужное подчеркнуть) (далее - единовременная выплата) в размере 300000,00 (трехсот тысяч) рубля.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Единовременную выплату прошу перечислить на мой банковский счет, открытый в __________________________________________________________________________</w:t>
            </w:r>
          </w:p>
          <w:p w:rsidR="00BC6FB9" w:rsidRDefault="00BC6FB9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наименование кредитной организации)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Получатель ______________________________________________________________</w:t>
            </w:r>
          </w:p>
          <w:p w:rsidR="00BC6FB9" w:rsidRDefault="00BC6FB9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полностью фамилию, имя, отчество (последнее - при наличии))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Данные документа, удостоверяющего личность получателя _____________________</w:t>
            </w:r>
          </w:p>
          <w:p w:rsidR="00BC6FB9" w:rsidRDefault="00BC6FB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C6FB9" w:rsidRDefault="00BC6FB9"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>, номер, кем и когда выдан, дата выдачи)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Банковские реквизиты: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ИНН: ___________________________________________________________________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БИК: ___________________________________________________________________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lastRenderedPageBreak/>
              <w:t>Корреспондентский счет: __________________________________________________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Лицевой счет: ___________________________________________________________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Адрес филиала, в котором открыт мой счет: __________________________________</w:t>
            </w:r>
          </w:p>
          <w:p w:rsidR="00BC6FB9" w:rsidRDefault="00BC6FB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C6FB9" w:rsidRDefault="00BC6FB9">
            <w:pPr>
              <w:pStyle w:val="ConsPlusNormal"/>
              <w:jc w:val="center"/>
            </w:pPr>
            <w:r>
              <w:t>(</w:t>
            </w:r>
            <w:proofErr w:type="gramStart"/>
            <w:r>
              <w:t>заполняется</w:t>
            </w:r>
            <w:proofErr w:type="gramEnd"/>
            <w:r>
              <w:t xml:space="preserve"> в случае открытия банковского счета в филиале кредитной организации)</w:t>
            </w:r>
          </w:p>
        </w:tc>
      </w:tr>
      <w:tr w:rsidR="00BC6FB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ind w:firstLine="283"/>
              <w:jc w:val="both"/>
            </w:pPr>
            <w:r>
              <w:lastRenderedPageBreak/>
              <w:t>К заявлению прилагаю: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1. _________________________ на ___ л. в 1 экз.;</w:t>
            </w:r>
          </w:p>
          <w:p w:rsidR="00BC6FB9" w:rsidRDefault="00BC6FB9">
            <w:pPr>
              <w:pStyle w:val="ConsPlusNormal"/>
              <w:ind w:firstLine="283"/>
              <w:jc w:val="both"/>
            </w:pPr>
            <w:r>
              <w:t>2. _________________________ на ___ л. в 1 экз.</w:t>
            </w:r>
          </w:p>
        </w:tc>
      </w:tr>
      <w:tr w:rsidR="00BC6FB9"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jc w:val="both"/>
            </w:pPr>
            <w:r>
              <w:t>"__" _________ 20__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C6FB9" w:rsidRDefault="00BC6FB9">
            <w:pPr>
              <w:pStyle w:val="ConsPlusNormal"/>
              <w:jc w:val="center"/>
            </w:pPr>
            <w:r>
              <w:t>_________________</w:t>
            </w:r>
          </w:p>
          <w:p w:rsidR="00BC6FB9" w:rsidRDefault="00BC6FB9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</w:tbl>
    <w:p w:rsidR="00BC6FB9" w:rsidRDefault="00BC6FB9">
      <w:pPr>
        <w:pStyle w:val="ConsPlusNormal"/>
        <w:jc w:val="right"/>
      </w:pPr>
    </w:p>
    <w:p w:rsidR="00BC6FB9" w:rsidRDefault="00BC6FB9">
      <w:pPr>
        <w:pStyle w:val="ConsPlusNormal"/>
        <w:jc w:val="both"/>
      </w:pPr>
    </w:p>
    <w:p w:rsidR="00BC6FB9" w:rsidRDefault="00BC6F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0E6" w:rsidRDefault="00B760E6">
      <w:bookmarkStart w:id="9" w:name="_GoBack"/>
      <w:bookmarkEnd w:id="9"/>
    </w:p>
    <w:sectPr w:rsidR="00B760E6" w:rsidSect="00B9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9"/>
    <w:rsid w:val="00B760E6"/>
    <w:rsid w:val="00B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3F3-4E82-4538-B5D9-C09DAB3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411A6912BA83B655A9D599451F4E33D8548AA7BADE98E869C55EF21F0A80110E0EC932B4FEE8BA354CB60F328F64D6CA7E233509A2EF8Q2x8J" TargetMode="External"/><Relationship Id="rId13" Type="http://schemas.openxmlformats.org/officeDocument/2006/relationships/hyperlink" Target="consultantplus://offline/ref=EC3411A6912BA83B655A9D599451F4E33D8548AA7BADE98E869C55EF21F0A80110E0EC972A49E2DAF01BCA3CB574E54E67A7E1314CQ9xAJ" TargetMode="External"/><Relationship Id="rId18" Type="http://schemas.openxmlformats.org/officeDocument/2006/relationships/hyperlink" Target="consultantplus://offline/ref=EC3411A6912BA83B655A9D599451F4E33D8548AA7BADE98E869C55EF21F0A80110E0EC912B47E985F50EDB64BA7FF25164BBFD334E9AQ2x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3411A6912BA83B655A9D599451F4E33D874CAC75AFE98E869C55EF21F0A80110E0EC932B4FE98CA554CB60F328F64D6CA7E233509A2EF8Q2x8J" TargetMode="External"/><Relationship Id="rId12" Type="http://schemas.openxmlformats.org/officeDocument/2006/relationships/hyperlink" Target="consultantplus://offline/ref=EC3411A6912BA83B655A9D599451F4E33D8548AA7BADE98E869C55EF21F0A80110E0EC96234BE2DAF01BCA3CB574E54E67A7E1314CQ9xAJ" TargetMode="External"/><Relationship Id="rId17" Type="http://schemas.openxmlformats.org/officeDocument/2006/relationships/hyperlink" Target="consultantplus://offline/ref=EC3411A6912BA83B655A9D599451F4E33D8548AA7BADE98E869C55EF21F0A80110E0EC972A49E2DAF01BCA3CB574E54E67A7E1314CQ9x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3411A6912BA83B655A9D599451F4E33D8548AA7BADE98E869C55EF21F0A80110E0EC96234BE2DAF01BCA3CB574E54E67A7E1314CQ9xA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411A6912BA83B655A8354823DA8EC3D8D12A173AAEBDFD2CF53B87EA0AE5450A0EAC67A0BBC83A3568130B563F94F67QBxBJ" TargetMode="External"/><Relationship Id="rId11" Type="http://schemas.openxmlformats.org/officeDocument/2006/relationships/hyperlink" Target="consultantplus://offline/ref=EC3411A6912BA83B655A9D599451F4E33D8548AA7BADE98E869C55EF21F0A80110E0EC932B4FEE8BA554CB60F328F64D6CA7E233509A2EF8Q2x8J" TargetMode="External"/><Relationship Id="rId5" Type="http://schemas.openxmlformats.org/officeDocument/2006/relationships/hyperlink" Target="consultantplus://offline/ref=EC3411A6912BA83B655A8354823DA8EC3D8D12A173AAEBDCDCCC53B87EA0AE5450A0EAC6680BE48FA15F9E38B376AF1E21ECEE3347862FF8347495F1Q5x7J" TargetMode="External"/><Relationship Id="rId15" Type="http://schemas.openxmlformats.org/officeDocument/2006/relationships/hyperlink" Target="consultantplus://offline/ref=EC3411A6912BA83B655A9D599451F4E33D844EAE76ADE98E869C55EF21F0A80110E0EC932B4FEB89A954CB60F328F64D6CA7E233509A2EF8Q2x8J" TargetMode="External"/><Relationship Id="rId10" Type="http://schemas.openxmlformats.org/officeDocument/2006/relationships/hyperlink" Target="consultantplus://offline/ref=EC3411A6912BA83B655A9D599451F4E33D8548AA7BADE98E869C55EF21F0A80110E0EC932B4FEE8BA354CB60F328F64D6CA7E233509A2EF8Q2x8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3411A6912BA83B655A9D599451F4E33D8548AA7BADE98E869C55EF21F0A80110E0EC932B4FEE8BA554CB60F328F64D6CA7E233509A2EF8Q2x8J" TargetMode="External"/><Relationship Id="rId14" Type="http://schemas.openxmlformats.org/officeDocument/2006/relationships/hyperlink" Target="consultantplus://offline/ref=EC3411A6912BA83B655A9D599451F4E33D8548AA7BADE98E869C55EF21F0A80110E0EC912B47E985F50EDB64BA7FF25164BBFD334E9AQ2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2022-12-29T09:49:00Z</dcterms:created>
  <dcterms:modified xsi:type="dcterms:W3CDTF">2022-12-29T09:50:00Z</dcterms:modified>
</cp:coreProperties>
</file>