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47B8AEC6" w14:textId="77777777" w:rsidR="00AA5761" w:rsidRPr="004425FC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1315B6FA" w14:textId="77777777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B57A0B0" w14:textId="77777777" w:rsidR="007B5D1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A2C17C" w14:textId="77777777" w:rsidR="00C6328A" w:rsidRPr="004425FC" w:rsidRDefault="00C6328A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0349" w14:textId="18604144" w:rsidR="0015111F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425414"/>
      <w:r w:rsidRPr="004425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6728">
        <w:rPr>
          <w:rFonts w:ascii="Times New Roman" w:eastAsia="Times New Roman" w:hAnsi="Times New Roman" w:cs="Times New Roman"/>
          <w:sz w:val="24"/>
          <w:szCs w:val="24"/>
        </w:rPr>
        <w:t>Неделя</w:t>
      </w:r>
      <w:r w:rsidR="00B908D0" w:rsidRPr="00D95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200465224"/>
      <w:r w:rsidR="00B908D0" w:rsidRPr="00B908D0">
        <w:rPr>
          <w:rFonts w:ascii="Times New Roman" w:eastAsia="Times New Roman" w:hAnsi="Times New Roman" w:cs="Times New Roman"/>
          <w:sz w:val="24"/>
          <w:szCs w:val="24"/>
        </w:rPr>
        <w:t>информирования о важности физической активности</w:t>
      </w:r>
      <w:bookmarkEnd w:id="1"/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bookmarkEnd w:id="0"/>
    <w:p w14:paraId="3AA70F60" w14:textId="77777777" w:rsidR="004C6728" w:rsidRDefault="004C6728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38AC3" w14:textId="2B4B3FB4" w:rsidR="00CD1B8B" w:rsidRDefault="004C6728" w:rsidP="00CD1B8B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Период с </w:t>
      </w:r>
      <w:r w:rsidR="00CE75A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.06.2025 по </w:t>
      </w:r>
      <w:r w:rsidR="00CE75A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>.06.2025 объявлен Министерством здравоохранения Российской Федерации как «Неделя</w:t>
      </w:r>
      <w:r w:rsidR="00CE75A7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важности физической активности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F961E0" w14:textId="0E0D2059" w:rsidR="00575D8A" w:rsidRDefault="00CE75A7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Физическая активность – один из ключевых аспектов здорового образа жизни.</w:t>
      </w:r>
    </w:p>
    <w:p w14:paraId="1F90718C" w14:textId="3730F5D4" w:rsidR="00CE75A7" w:rsidRPr="00575D8A" w:rsidRDefault="00CE75A7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Физическая активность делает человека не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физически  более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привлекательным, но и существенно улучшает его здоровье, позитивно влияет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 продолжительность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жизни, а риск развития опасных для жизни заболеваний- сосудов головного мозга, сердца, заболеваний эндокринной системы является достоверно более </w:t>
      </w:r>
      <w:r w:rsidRPr="00575D8A">
        <w:rPr>
          <w:rFonts w:ascii="Times New Roman" w:eastAsia="Times New Roman" w:hAnsi="Times New Roman" w:cs="Times New Roman"/>
          <w:sz w:val="24"/>
          <w:szCs w:val="24"/>
        </w:rPr>
        <w:t>низким.</w:t>
      </w:r>
    </w:p>
    <w:p w14:paraId="03B4034F" w14:textId="74A9F535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Ф</w:t>
      </w:r>
      <w:r w:rsidRPr="00575D8A">
        <w:rPr>
          <w:color w:val="222222"/>
        </w:rPr>
        <w:t>изическая активность</w:t>
      </w:r>
      <w:r w:rsidR="00C85D10">
        <w:rPr>
          <w:color w:val="222222"/>
        </w:rPr>
        <w:t xml:space="preserve">, по определению Всемирной организации </w:t>
      </w:r>
      <w:proofErr w:type="gramStart"/>
      <w:r w:rsidR="00C85D10">
        <w:rPr>
          <w:color w:val="222222"/>
        </w:rPr>
        <w:t xml:space="preserve">здравоохранения, </w:t>
      </w:r>
      <w:r w:rsidRPr="00575D8A">
        <w:rPr>
          <w:color w:val="222222"/>
        </w:rPr>
        <w:t xml:space="preserve"> это</w:t>
      </w:r>
      <w:proofErr w:type="gramEnd"/>
      <w:r w:rsidRPr="00575D8A">
        <w:rPr>
          <w:color w:val="222222"/>
        </w:rPr>
        <w:t xml:space="preserve"> какое-либо </w:t>
      </w:r>
      <w:r w:rsidRPr="00575D8A">
        <w:rPr>
          <w:rStyle w:val="af"/>
          <w:color w:val="222222"/>
        </w:rPr>
        <w:t>движение тела, производимое скелетными мышцами, которое требует расхода энергии</w:t>
      </w:r>
      <w:r w:rsidRPr="00575D8A">
        <w:rPr>
          <w:color w:val="222222"/>
        </w:rPr>
        <w:t>. Термин «физическая активность» относится к любым видам движений, в том числе во время отдыха, поездок в какие-либо места и обратно или во время работы.</w:t>
      </w:r>
    </w:p>
    <w:p w14:paraId="2BEF9351" w14:textId="1BBB39C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</w:t>
      </w:r>
      <w:r w:rsidRPr="00575D8A">
        <w:rPr>
          <w:color w:val="222222"/>
        </w:rPr>
        <w:t>Улучшению здоровья способствует как умеренная, так и интенсивная физическая активность.</w:t>
      </w:r>
    </w:p>
    <w:p w14:paraId="2FA8CC6F" w14:textId="681E9BD7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</w:t>
      </w:r>
      <w:r w:rsidRPr="00575D8A">
        <w:rPr>
          <w:rStyle w:val="af"/>
          <w:color w:val="222222"/>
        </w:rPr>
        <w:t>Виды физической активности</w:t>
      </w:r>
      <w:r>
        <w:rPr>
          <w:rStyle w:val="af"/>
          <w:color w:val="222222"/>
        </w:rPr>
        <w:t>.</w:t>
      </w:r>
    </w:p>
    <w:p w14:paraId="79B793F7" w14:textId="5C86AD9C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1.</w:t>
      </w:r>
      <w:r w:rsidRPr="00575D8A">
        <w:rPr>
          <w:rStyle w:val="af"/>
          <w:color w:val="222222"/>
        </w:rPr>
        <w:t>Низкая физическая активность:</w:t>
      </w:r>
    </w:p>
    <w:p w14:paraId="12B45C2D" w14:textId="6C539E5B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</w:t>
      </w:r>
      <w:r w:rsidRPr="00575D8A">
        <w:rPr>
          <w:color w:val="222222"/>
        </w:rPr>
        <w:t>Низкая физическая активность соответствует состоянию покоя, например, когда человек спит, или лежа читает, или смотрит телепередачи</w:t>
      </w:r>
      <w:r>
        <w:rPr>
          <w:color w:val="222222"/>
        </w:rPr>
        <w:t>.</w:t>
      </w:r>
    </w:p>
    <w:p w14:paraId="2C40DE20" w14:textId="00E81963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575D8A">
        <w:rPr>
          <w:rStyle w:val="af"/>
          <w:color w:val="222222"/>
        </w:rPr>
        <w:t xml:space="preserve">  </w:t>
      </w:r>
      <w:r>
        <w:rPr>
          <w:rStyle w:val="af"/>
          <w:color w:val="222222"/>
        </w:rPr>
        <w:t xml:space="preserve">   2.</w:t>
      </w:r>
      <w:r w:rsidRPr="00575D8A">
        <w:rPr>
          <w:rStyle w:val="af"/>
          <w:color w:val="222222"/>
        </w:rPr>
        <w:t>Умеренная физическая активность</w:t>
      </w:r>
      <w:r>
        <w:rPr>
          <w:rStyle w:val="af"/>
          <w:color w:val="222222"/>
        </w:rPr>
        <w:t>:</w:t>
      </w:r>
    </w:p>
    <w:p w14:paraId="4F9638CE" w14:textId="79C8CCA5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 xml:space="preserve">Умеренная физическая активность </w:t>
      </w:r>
      <w:proofErr w:type="gramStart"/>
      <w:r>
        <w:rPr>
          <w:color w:val="222222"/>
        </w:rPr>
        <w:t>-</w:t>
      </w:r>
      <w:r w:rsidRPr="00575D8A">
        <w:rPr>
          <w:color w:val="222222"/>
        </w:rPr>
        <w:t xml:space="preserve"> это</w:t>
      </w:r>
      <w:proofErr w:type="gramEnd"/>
      <w:r w:rsidRPr="00575D8A">
        <w:rPr>
          <w:color w:val="222222"/>
        </w:rPr>
        <w:t xml:space="preserve"> уровень физической   </w:t>
      </w:r>
      <w:proofErr w:type="gramStart"/>
      <w:r w:rsidRPr="00575D8A">
        <w:rPr>
          <w:color w:val="222222"/>
        </w:rPr>
        <w:t>активности,  который</w:t>
      </w:r>
      <w:proofErr w:type="gramEnd"/>
      <w:r w:rsidRPr="00575D8A">
        <w:rPr>
          <w:color w:val="222222"/>
        </w:rPr>
        <w:t xml:space="preserve"> несколько повышает частоту сердечных     сокращений и оставляет у вас ощущение тепла и легкой одышки, например, усилия, затрачиваемые          здоровым человеком при быстрой ходьбе, плавании, езде на велосипеде по ровной поверхности, танцах.</w:t>
      </w:r>
    </w:p>
    <w:p w14:paraId="510E261B" w14:textId="1F7DCC3F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3.</w:t>
      </w:r>
      <w:r w:rsidRPr="00575D8A">
        <w:rPr>
          <w:rStyle w:val="af"/>
          <w:color w:val="222222"/>
        </w:rPr>
        <w:t>Интенсивная физическая активность</w:t>
      </w:r>
      <w:r>
        <w:rPr>
          <w:rStyle w:val="af"/>
          <w:color w:val="222222"/>
        </w:rPr>
        <w:t>:</w:t>
      </w:r>
    </w:p>
    <w:p w14:paraId="26D8A989" w14:textId="25CD2014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 xml:space="preserve">Интенсивная физическая активность — это уровень физической         активности, который значительно повышает частоту сердечных      сокращений и вызывает появление пота, например, усилия, затрачиваемые здоровым человеком при беге, занятиях </w:t>
      </w:r>
      <w:proofErr w:type="gramStart"/>
      <w:r w:rsidRPr="00575D8A">
        <w:rPr>
          <w:color w:val="222222"/>
        </w:rPr>
        <w:t xml:space="preserve">аэробикой,   </w:t>
      </w:r>
      <w:proofErr w:type="gramEnd"/>
      <w:r w:rsidRPr="00575D8A">
        <w:rPr>
          <w:color w:val="222222"/>
        </w:rPr>
        <w:t>плавании на дистанцию, быстрой езде на велосипеде, подъеме в гору.</w:t>
      </w:r>
    </w:p>
    <w:p w14:paraId="60ECAA6F" w14:textId="381159FD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4.</w:t>
      </w:r>
      <w:r w:rsidRPr="00575D8A">
        <w:rPr>
          <w:rStyle w:val="af"/>
          <w:color w:val="222222"/>
        </w:rPr>
        <w:t>Низкая физическая активность – фактор риска развития заболеваний</w:t>
      </w:r>
      <w:r>
        <w:rPr>
          <w:rStyle w:val="af"/>
          <w:color w:val="222222"/>
        </w:rPr>
        <w:t>:</w:t>
      </w:r>
    </w:p>
    <w:p w14:paraId="725350F8" w14:textId="056C391C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</w:r>
    </w:p>
    <w:p w14:paraId="01562279" w14:textId="20EBD910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5.</w:t>
      </w:r>
      <w:r w:rsidRPr="00575D8A">
        <w:rPr>
          <w:rStyle w:val="af"/>
          <w:color w:val="222222"/>
        </w:rPr>
        <w:t>Низкая физическая активность увеличивает риск развития:</w:t>
      </w:r>
    </w:p>
    <w:p w14:paraId="6075307B" w14:textId="7B781B7A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Ишемической болезни сердца на 30%</w:t>
      </w:r>
      <w:r>
        <w:rPr>
          <w:color w:val="222222"/>
        </w:rPr>
        <w:t>.</w:t>
      </w:r>
    </w:p>
    <w:p w14:paraId="0AD1C531" w14:textId="314A1F0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Сахарного диабета II типа на 27%</w:t>
      </w:r>
      <w:r>
        <w:rPr>
          <w:color w:val="222222"/>
        </w:rPr>
        <w:t>.</w:t>
      </w:r>
    </w:p>
    <w:p w14:paraId="2C8693F6" w14:textId="6E3818C5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Рака толстого кишечника и рака молочной железа на 21-25%</w:t>
      </w:r>
      <w:r>
        <w:rPr>
          <w:color w:val="222222"/>
        </w:rPr>
        <w:t>.</w:t>
      </w:r>
    </w:p>
    <w:p w14:paraId="41E70FD2" w14:textId="672603F4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6.</w:t>
      </w:r>
      <w:r w:rsidRPr="00575D8A">
        <w:rPr>
          <w:rStyle w:val="af"/>
          <w:color w:val="222222"/>
        </w:rPr>
        <w:t>Сколько нужно двигаться?</w:t>
      </w:r>
    </w:p>
    <w:p w14:paraId="5856C1C1" w14:textId="7AABF53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ВОЗ выделяет три возрастные категории, для каждой из которых предусмотрены свои нормы и рекомендации по физической активности.</w:t>
      </w:r>
    </w:p>
    <w:p w14:paraId="1353FA7C" w14:textId="03FB9D0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</w:t>
      </w:r>
      <w:r w:rsidRPr="00575D8A">
        <w:rPr>
          <w:rStyle w:val="af"/>
          <w:color w:val="222222"/>
        </w:rPr>
        <w:t>Детям и подросткам (5-17 лет) </w:t>
      </w:r>
      <w:r w:rsidRPr="00575D8A">
        <w:rPr>
          <w:color w:val="222222"/>
        </w:rPr>
        <w:t>нужно активно двигаться не менее 60 минут ежедневно, большая часть этого времени должна отводиться на аэробные занятия: бег, прыжки, подвижные игры.</w:t>
      </w:r>
    </w:p>
    <w:p w14:paraId="17BD13B5" w14:textId="0591C2E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lastRenderedPageBreak/>
        <w:t xml:space="preserve">     </w:t>
      </w:r>
      <w:r w:rsidRPr="00575D8A">
        <w:rPr>
          <w:rStyle w:val="af"/>
          <w:color w:val="222222"/>
        </w:rPr>
        <w:t>Взрослые люди (18-64 года) </w:t>
      </w:r>
      <w:r w:rsidRPr="00575D8A">
        <w:rPr>
          <w:color w:val="222222"/>
        </w:rPr>
        <w:t>должны посвящать физической активности средней интенсивности не менее 150 минут в неделю, высокой интенсивности – не менее 75 минут в неделю. Можно распределять это время – например, заниматься по 30 минут 5 раз в неделю. Не менее двух раз в неделю необходимо заниматься силовыми упражнениями.</w:t>
      </w:r>
    </w:p>
    <w:p w14:paraId="4BA9C41F" w14:textId="129C5798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Л</w:t>
      </w:r>
      <w:r w:rsidRPr="00575D8A">
        <w:rPr>
          <w:rStyle w:val="af"/>
          <w:color w:val="222222"/>
        </w:rPr>
        <w:t>юди</w:t>
      </w:r>
      <w:r>
        <w:rPr>
          <w:rStyle w:val="af"/>
          <w:color w:val="222222"/>
        </w:rPr>
        <w:t xml:space="preserve"> серебряного возраста</w:t>
      </w:r>
      <w:r w:rsidRPr="00575D8A">
        <w:rPr>
          <w:rStyle w:val="af"/>
          <w:color w:val="222222"/>
        </w:rPr>
        <w:t xml:space="preserve"> (65+ лет) </w:t>
      </w:r>
      <w:r w:rsidRPr="00575D8A">
        <w:rPr>
          <w:color w:val="222222"/>
        </w:rPr>
        <w:t>должны следовать тем же рекомендациям и обязательно включить в свой режим дня упражнения на равновесие – они помогут избежать падений. Уровень активности следует подбирать с учетом состояния здоровья и имеющихся противопоказаний.</w:t>
      </w:r>
    </w:p>
    <w:p w14:paraId="4AD5AA09" w14:textId="7A15A970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</w:t>
      </w:r>
      <w:r w:rsidR="00575D8A" w:rsidRPr="00575D8A">
        <w:rPr>
          <w:rStyle w:val="af"/>
          <w:color w:val="222222"/>
        </w:rPr>
        <w:t>Физическая активность: с чего начать?</w:t>
      </w:r>
    </w:p>
    <w:p w14:paraId="01E8EDC5" w14:textId="1DF5D2F3" w:rsidR="00575D8A" w:rsidRPr="00C85D10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День</w:t>
      </w:r>
      <w:r w:rsidR="00575D8A" w:rsidRPr="00575D8A">
        <w:rPr>
          <w:color w:val="222222"/>
        </w:rPr>
        <w:t xml:space="preserve"> лучше </w:t>
      </w:r>
      <w:r w:rsidR="00575D8A" w:rsidRPr="00C85D10">
        <w:rPr>
          <w:rStyle w:val="af"/>
          <w:b w:val="0"/>
          <w:bCs w:val="0"/>
          <w:color w:val="222222"/>
        </w:rPr>
        <w:t>начинать с зарядки.</w:t>
      </w:r>
      <w:r w:rsidR="00575D8A" w:rsidRPr="00575D8A">
        <w:rPr>
          <w:rStyle w:val="af"/>
          <w:color w:val="222222"/>
        </w:rPr>
        <w:t> </w:t>
      </w:r>
      <w:r w:rsidR="00575D8A" w:rsidRPr="00575D8A">
        <w:rPr>
          <w:color w:val="222222"/>
        </w:rPr>
        <w:t>Необходимо помнить, что только регулярные занятия принесут результат. Размяться можно во время похода в магазин, прогулки с ребенком или с собакой. Для тренировок дома нужно позаботится о безопасном месте для занятий, приготовить коврик и полотенце, проветрить помещение, во время нагрузки пить чистую воду</w:t>
      </w:r>
    </w:p>
    <w:p w14:paraId="5FF65184" w14:textId="22E8F51D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85D10">
        <w:rPr>
          <w:rStyle w:val="af"/>
          <w:b w:val="0"/>
          <w:bCs w:val="0"/>
          <w:color w:val="222222"/>
        </w:rPr>
        <w:t xml:space="preserve">      </w:t>
      </w:r>
      <w:r w:rsidR="00575D8A" w:rsidRPr="00C85D10">
        <w:rPr>
          <w:rStyle w:val="af"/>
          <w:b w:val="0"/>
          <w:bCs w:val="0"/>
          <w:color w:val="222222"/>
        </w:rPr>
        <w:t>Для занятий на улице</w:t>
      </w:r>
      <w:r w:rsidR="00575D8A" w:rsidRPr="00C85D10">
        <w:rPr>
          <w:rStyle w:val="af"/>
          <w:color w:val="222222"/>
        </w:rPr>
        <w:t> </w:t>
      </w:r>
      <w:r w:rsidR="00575D8A" w:rsidRPr="00C85D10">
        <w:rPr>
          <w:color w:val="222222"/>
        </w:rPr>
        <w:t>нужно подобрать удобную спортивную обувь и одежду по сезону. Одежда должная быть «дышащая», многослойная</w:t>
      </w:r>
      <w:r w:rsidR="00575D8A" w:rsidRPr="00575D8A">
        <w:rPr>
          <w:color w:val="222222"/>
        </w:rPr>
        <w:t>, чтобы при необходимости ее можно было расстегнуть или снять, обувь должна быть без каблука, иметь супинатор и удобную шнуровку</w:t>
      </w:r>
    </w:p>
    <w:p w14:paraId="07A22294" w14:textId="25523FF6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 </w:t>
      </w:r>
      <w:r w:rsidR="00575D8A" w:rsidRPr="00C85D10">
        <w:rPr>
          <w:rStyle w:val="af"/>
          <w:b w:val="0"/>
          <w:bCs w:val="0"/>
          <w:color w:val="222222"/>
        </w:rPr>
        <w:t>Отказаться по возможности от общественного транспорта</w:t>
      </w:r>
      <w:r w:rsidR="00575D8A" w:rsidRPr="00575D8A">
        <w:rPr>
          <w:color w:val="222222"/>
        </w:rPr>
        <w:t>, подниматься по лестнице пешком</w:t>
      </w:r>
      <w:r>
        <w:rPr>
          <w:color w:val="222222"/>
        </w:rPr>
        <w:t>.</w:t>
      </w:r>
    </w:p>
    <w:p w14:paraId="72154847" w14:textId="4A0F2452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</w:t>
      </w:r>
      <w:r w:rsidR="00575D8A" w:rsidRPr="00575D8A">
        <w:rPr>
          <w:color w:val="222222"/>
        </w:rPr>
        <w:t>Начать </w:t>
      </w:r>
      <w:r w:rsidR="00575D8A" w:rsidRPr="00C85D10">
        <w:rPr>
          <w:rStyle w:val="af"/>
          <w:b w:val="0"/>
          <w:bCs w:val="0"/>
          <w:color w:val="222222"/>
        </w:rPr>
        <w:t>регулярные занятия оздоровительной физкультурой</w:t>
      </w:r>
      <w:r w:rsidR="00575D8A" w:rsidRPr="00575D8A">
        <w:rPr>
          <w:rStyle w:val="af"/>
          <w:color w:val="222222"/>
        </w:rPr>
        <w:t> </w:t>
      </w:r>
      <w:r w:rsidR="00575D8A" w:rsidRPr="00575D8A">
        <w:rPr>
          <w:color w:val="222222"/>
        </w:rPr>
        <w:t>(ходьба, медленный бег, плавание, велосипед, лыжи и т.д.)</w:t>
      </w:r>
    </w:p>
    <w:p w14:paraId="3582B4B2" w14:textId="3E505CD8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</w:t>
      </w:r>
      <w:r w:rsidR="00575D8A" w:rsidRPr="00575D8A">
        <w:rPr>
          <w:color w:val="222222"/>
        </w:rPr>
        <w:t>Заниматься </w:t>
      </w:r>
      <w:r w:rsidR="00575D8A" w:rsidRPr="00C85D10">
        <w:rPr>
          <w:rStyle w:val="af"/>
          <w:b w:val="0"/>
          <w:bCs w:val="0"/>
          <w:color w:val="222222"/>
        </w:rPr>
        <w:t>физическим трудом</w:t>
      </w:r>
      <w:r w:rsidR="00575D8A" w:rsidRPr="00575D8A">
        <w:rPr>
          <w:rStyle w:val="af"/>
          <w:color w:val="222222"/>
        </w:rPr>
        <w:t> </w:t>
      </w:r>
      <w:r w:rsidR="00575D8A" w:rsidRPr="00575D8A">
        <w:rPr>
          <w:color w:val="222222"/>
        </w:rPr>
        <w:t>(работа на приусадебном участке, уборка в квартире и т.д.)</w:t>
      </w:r>
      <w:r>
        <w:rPr>
          <w:color w:val="222222"/>
        </w:rPr>
        <w:t>.</w:t>
      </w:r>
    </w:p>
    <w:p w14:paraId="3A218475" w14:textId="4723097E" w:rsidR="00575D8A" w:rsidRPr="00C85D10" w:rsidRDefault="00C85D10" w:rsidP="00C85D10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</w:t>
      </w:r>
      <w:r w:rsidR="00575D8A" w:rsidRPr="00575D8A">
        <w:rPr>
          <w:color w:val="222222"/>
        </w:rPr>
        <w:t>Играть в </w:t>
      </w:r>
      <w:r w:rsidR="00575D8A" w:rsidRPr="00C85D10">
        <w:rPr>
          <w:rStyle w:val="af"/>
          <w:b w:val="0"/>
          <w:bCs w:val="0"/>
          <w:color w:val="222222"/>
        </w:rPr>
        <w:t>подвижные игры</w:t>
      </w:r>
      <w:r w:rsidR="00575D8A" w:rsidRPr="00575D8A">
        <w:rPr>
          <w:rStyle w:val="af"/>
          <w:color w:val="222222"/>
        </w:rPr>
        <w:t> </w:t>
      </w:r>
      <w:r w:rsidR="00575D8A" w:rsidRPr="00575D8A">
        <w:rPr>
          <w:color w:val="222222"/>
        </w:rPr>
        <w:t>(волейбол, бадминтон, настольный теннис и т.д.)</w:t>
      </w:r>
    </w:p>
    <w:p w14:paraId="5EF21CB5" w14:textId="485A7A58" w:rsidR="00CE75A7" w:rsidRPr="00575D8A" w:rsidRDefault="00CE75A7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8A">
        <w:rPr>
          <w:rFonts w:ascii="Times New Roman" w:eastAsia="Times New Roman" w:hAnsi="Times New Roman" w:cs="Times New Roman"/>
          <w:sz w:val="24"/>
          <w:szCs w:val="24"/>
        </w:rPr>
        <w:t xml:space="preserve">      В современном обществе средняя физическая нагрузка на городского жителя уменьшилась почти в 50 раз по сравнению с предыдущими столетиями: население ведёт малоподвижный образ жизни, вследствие этого развивается гиподинамия, </w:t>
      </w:r>
      <w:proofErr w:type="gramStart"/>
      <w:r w:rsidRPr="00575D8A">
        <w:rPr>
          <w:rFonts w:ascii="Times New Roman" w:eastAsia="Times New Roman" w:hAnsi="Times New Roman" w:cs="Times New Roman"/>
          <w:sz w:val="24"/>
          <w:szCs w:val="24"/>
        </w:rPr>
        <w:t>которая  часто</w:t>
      </w:r>
      <w:proofErr w:type="gramEnd"/>
      <w:r w:rsidRPr="00575D8A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причиной возникновения ожирения, сахарного диабета, остеопороза и других заболеваний.</w:t>
      </w:r>
    </w:p>
    <w:p w14:paraId="2F94CBDB" w14:textId="5FA1FCB3" w:rsidR="00CE75A7" w:rsidRPr="00575D8A" w:rsidRDefault="00CE75A7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8A">
        <w:rPr>
          <w:rFonts w:ascii="Times New Roman" w:eastAsia="Times New Roman" w:hAnsi="Times New Roman" w:cs="Times New Roman"/>
          <w:sz w:val="24"/>
          <w:szCs w:val="24"/>
        </w:rPr>
        <w:t xml:space="preserve">       Физические занятия, занятия спортом, регулярные упражнения на свежем воздухе </w:t>
      </w:r>
      <w:r w:rsidR="00AA248C" w:rsidRPr="00575D8A">
        <w:rPr>
          <w:rFonts w:ascii="Times New Roman" w:eastAsia="Times New Roman" w:hAnsi="Times New Roman" w:cs="Times New Roman"/>
          <w:sz w:val="24"/>
          <w:szCs w:val="24"/>
        </w:rPr>
        <w:t xml:space="preserve">насыщают организм человека кислородом, </w:t>
      </w:r>
      <w:r w:rsidRPr="00575D8A">
        <w:rPr>
          <w:rFonts w:ascii="Times New Roman" w:eastAsia="Times New Roman" w:hAnsi="Times New Roman" w:cs="Times New Roman"/>
          <w:sz w:val="24"/>
          <w:szCs w:val="24"/>
        </w:rPr>
        <w:t>помогают человеку чувствовать себя более активными, энергичными, положительно влияют на все органы и системы человека: сердце,</w:t>
      </w:r>
      <w:r w:rsidR="005517D5" w:rsidRPr="005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8A">
        <w:rPr>
          <w:rFonts w:ascii="Times New Roman" w:eastAsia="Times New Roman" w:hAnsi="Times New Roman" w:cs="Times New Roman"/>
          <w:sz w:val="24"/>
          <w:szCs w:val="24"/>
        </w:rPr>
        <w:t>легкие</w:t>
      </w:r>
      <w:r w:rsidR="00AA248C" w:rsidRPr="00575D8A">
        <w:rPr>
          <w:rFonts w:ascii="Times New Roman" w:eastAsia="Times New Roman" w:hAnsi="Times New Roman" w:cs="Times New Roman"/>
          <w:sz w:val="24"/>
          <w:szCs w:val="24"/>
        </w:rPr>
        <w:t>, повышают мышечный и эмоциональный тонус.</w:t>
      </w:r>
    </w:p>
    <w:p w14:paraId="59275EA0" w14:textId="6FFF1DCB" w:rsidR="005517D5" w:rsidRPr="00C85D10" w:rsidRDefault="00CD1B8B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75D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55DE" w:rsidRPr="00575D8A">
        <w:rPr>
          <w:rFonts w:ascii="Times New Roman" w:eastAsia="Times New Roman" w:hAnsi="Times New Roman" w:cs="Times New Roman"/>
          <w:color w:val="353434"/>
          <w:kern w:val="0"/>
          <w:sz w:val="24"/>
          <w:szCs w:val="24"/>
          <w:lang w:eastAsia="ru-RU"/>
        </w:rPr>
        <w:t xml:space="preserve">   </w:t>
      </w:r>
      <w:r w:rsidR="005517D5" w:rsidRPr="00575D8A">
        <w:rPr>
          <w:rFonts w:ascii="Times New Roman" w:eastAsia="Times New Roman" w:hAnsi="Times New Roman" w:cs="Times New Roman"/>
          <w:color w:val="353434"/>
          <w:kern w:val="0"/>
          <w:sz w:val="24"/>
          <w:szCs w:val="24"/>
          <w:lang w:eastAsia="ru-RU"/>
        </w:rPr>
        <w:t xml:space="preserve"> </w:t>
      </w:r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Благодаря физической активности можно контролировать аппетит, так как увеличивается количество эндорфинов, которые предохраняют организм от чувства голода до тех пор, пока ему действительно не потребуется «подзарядка». </w:t>
      </w:r>
      <w:proofErr w:type="gramStart"/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Упражнения  помогают</w:t>
      </w:r>
      <w:proofErr w:type="gramEnd"/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противостоять хроническому утомлению, увеличивая запас жизненных сил, </w:t>
      </w:r>
      <w:proofErr w:type="gramStart"/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дают  дополнительный</w:t>
      </w:r>
      <w:proofErr w:type="gramEnd"/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запас  кислорода</w:t>
      </w:r>
      <w:proofErr w:type="gramEnd"/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мозгу и делают человека энергичным в течение всего дня.</w:t>
      </w:r>
    </w:p>
    <w:p w14:paraId="1195056C" w14:textId="1B8DFA8D" w:rsidR="00B255DE" w:rsidRPr="00B908D0" w:rsidRDefault="005517D5" w:rsidP="00B908D0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255DE" w:rsidRPr="00B908D0" w:rsidSect="007052C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575D8A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Хорошая физическая подготовка позволяет человеку быстрее восстанавливаться после различных травм, хирургических операций, </w:t>
      </w:r>
      <w:proofErr w:type="gramStart"/>
      <w:r w:rsidR="00575D8A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поскольку  сильные</w:t>
      </w:r>
      <w:proofErr w:type="gramEnd"/>
      <w:r w:rsidR="00575D8A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мышцы более насыщены кислородом, чем дряблые, и чем больше кислорода они получают, тем быстрее происходит восстановление организма.</w:t>
      </w:r>
    </w:p>
    <w:p w14:paraId="1CFDB583" w14:textId="112548DD" w:rsidR="004C6728" w:rsidRPr="00B255DE" w:rsidRDefault="004C6728" w:rsidP="007052C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4C6728" w:rsidRPr="00B255DE" w:rsidSect="00503438">
          <w:pgSz w:w="16838" w:h="11906" w:orient="landscape"/>
          <w:pgMar w:top="284" w:right="709" w:bottom="1701" w:left="567" w:header="709" w:footer="709" w:gutter="0"/>
          <w:cols w:space="708"/>
          <w:docGrid w:linePitch="360"/>
        </w:sectPr>
      </w:pPr>
    </w:p>
    <w:p w14:paraId="27A831CD" w14:textId="77777777" w:rsidR="004C6728" w:rsidRP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</w:pPr>
    </w:p>
    <w:p w14:paraId="54967A19" w14:textId="77777777" w:rsidR="0015111F" w:rsidRPr="004C6728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</w:rPr>
      </w:pPr>
    </w:p>
    <w:sectPr w:rsidR="0015111F" w:rsidRPr="004C6728" w:rsidSect="004425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61273">
    <w:abstractNumId w:val="17"/>
  </w:num>
  <w:num w:numId="2" w16cid:durableId="283271311">
    <w:abstractNumId w:val="9"/>
  </w:num>
  <w:num w:numId="3" w16cid:durableId="2089030836">
    <w:abstractNumId w:val="11"/>
  </w:num>
  <w:num w:numId="4" w16cid:durableId="386492006">
    <w:abstractNumId w:val="18"/>
  </w:num>
  <w:num w:numId="5" w16cid:durableId="1338732885">
    <w:abstractNumId w:val="7"/>
  </w:num>
  <w:num w:numId="6" w16cid:durableId="1533569917">
    <w:abstractNumId w:val="5"/>
  </w:num>
  <w:num w:numId="7" w16cid:durableId="360517241">
    <w:abstractNumId w:val="2"/>
  </w:num>
  <w:num w:numId="8" w16cid:durableId="1950971205">
    <w:abstractNumId w:val="15"/>
  </w:num>
  <w:num w:numId="9" w16cid:durableId="1551652718">
    <w:abstractNumId w:val="12"/>
  </w:num>
  <w:num w:numId="10" w16cid:durableId="1428118125">
    <w:abstractNumId w:val="16"/>
  </w:num>
  <w:num w:numId="11" w16cid:durableId="1860465668">
    <w:abstractNumId w:val="14"/>
  </w:num>
  <w:num w:numId="12" w16cid:durableId="492644165">
    <w:abstractNumId w:val="0"/>
  </w:num>
  <w:num w:numId="13" w16cid:durableId="1276912498">
    <w:abstractNumId w:val="10"/>
  </w:num>
  <w:num w:numId="14" w16cid:durableId="1074008143">
    <w:abstractNumId w:val="1"/>
  </w:num>
  <w:num w:numId="15" w16cid:durableId="149056767">
    <w:abstractNumId w:val="13"/>
  </w:num>
  <w:num w:numId="16" w16cid:durableId="298725564">
    <w:abstractNumId w:val="6"/>
  </w:num>
  <w:num w:numId="17" w16cid:durableId="1751653205">
    <w:abstractNumId w:val="8"/>
  </w:num>
  <w:num w:numId="18" w16cid:durableId="823087112">
    <w:abstractNumId w:val="3"/>
  </w:num>
  <w:num w:numId="19" w16cid:durableId="524250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05C"/>
    <w:rsid w:val="0024114B"/>
    <w:rsid w:val="002726A3"/>
    <w:rsid w:val="002B4A61"/>
    <w:rsid w:val="002E6C5D"/>
    <w:rsid w:val="00355C9D"/>
    <w:rsid w:val="0039172D"/>
    <w:rsid w:val="003A6CD0"/>
    <w:rsid w:val="004425FC"/>
    <w:rsid w:val="00455983"/>
    <w:rsid w:val="004A0065"/>
    <w:rsid w:val="004C30A1"/>
    <w:rsid w:val="004C6728"/>
    <w:rsid w:val="00503438"/>
    <w:rsid w:val="0053091B"/>
    <w:rsid w:val="005505C7"/>
    <w:rsid w:val="005517D5"/>
    <w:rsid w:val="00575D8A"/>
    <w:rsid w:val="005D2708"/>
    <w:rsid w:val="005E1F2E"/>
    <w:rsid w:val="006D49AA"/>
    <w:rsid w:val="007052C6"/>
    <w:rsid w:val="00705AA1"/>
    <w:rsid w:val="007B5D11"/>
    <w:rsid w:val="008E4884"/>
    <w:rsid w:val="008F0CBA"/>
    <w:rsid w:val="00900ED9"/>
    <w:rsid w:val="00921E55"/>
    <w:rsid w:val="0093498A"/>
    <w:rsid w:val="009416E2"/>
    <w:rsid w:val="0096310A"/>
    <w:rsid w:val="00A17373"/>
    <w:rsid w:val="00A2036C"/>
    <w:rsid w:val="00A305C9"/>
    <w:rsid w:val="00A319AF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C437E6"/>
    <w:rsid w:val="00C4798C"/>
    <w:rsid w:val="00C6328A"/>
    <w:rsid w:val="00C85D10"/>
    <w:rsid w:val="00CB2958"/>
    <w:rsid w:val="00CD1B8B"/>
    <w:rsid w:val="00CD260E"/>
    <w:rsid w:val="00CE5949"/>
    <w:rsid w:val="00CE75A7"/>
    <w:rsid w:val="00D02A60"/>
    <w:rsid w:val="00D82C70"/>
    <w:rsid w:val="00D9197B"/>
    <w:rsid w:val="00DC425B"/>
    <w:rsid w:val="00E46B77"/>
    <w:rsid w:val="00EC111D"/>
    <w:rsid w:val="00ED5243"/>
    <w:rsid w:val="00F52300"/>
    <w:rsid w:val="00F82AB5"/>
    <w:rsid w:val="00FA32B1"/>
    <w:rsid w:val="00FC4EDA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12</cp:revision>
  <cp:lastPrinted>2025-06-11T08:51:00Z</cp:lastPrinted>
  <dcterms:created xsi:type="dcterms:W3CDTF">2025-05-21T12:09:00Z</dcterms:created>
  <dcterms:modified xsi:type="dcterms:W3CDTF">2025-06-11T08:52:00Z</dcterms:modified>
</cp:coreProperties>
</file>